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E953F" w14:textId="1B079C2D" w:rsidR="00335373" w:rsidRPr="00AD1DC9" w:rsidRDefault="00AD1DC9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GB"/>
        </w:rPr>
      </w:pPr>
      <w:r w:rsidRPr="00AD1DC9">
        <w:rPr>
          <w:rFonts w:ascii="Times" w:hAnsi="Times" w:cs="Times"/>
          <w:b/>
          <w:bCs/>
          <w:color w:val="000000"/>
          <w:kern w:val="0"/>
          <w:lang w:val="en-US"/>
        </w:rPr>
        <w:t>Contribution of small-angle neutron scattering and neutron diffraction to the study of (supra)polymer/molecular compound</w:t>
      </w:r>
    </w:p>
    <w:p w14:paraId="2A106E33" w14:textId="1AB0C100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53606BF9" w14:textId="5A09EDDF" w:rsidR="00335373" w:rsidRPr="00B633A2" w:rsidRDefault="00AD1DC9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fr-FR"/>
        </w:rPr>
      </w:pPr>
      <w:r w:rsidRPr="00B633A2">
        <w:rPr>
          <w:rFonts w:ascii="Times New Roman" w:hAnsi="Times New Roman" w:cs="Times New Roman"/>
          <w:color w:val="000000"/>
          <w:kern w:val="0"/>
          <w:lang w:val="fr-FR"/>
        </w:rPr>
        <w:t>Jean-Michel GUENET</w:t>
      </w:r>
    </w:p>
    <w:p w14:paraId="6BCCFCEC" w14:textId="7B76EB71" w:rsidR="00335373" w:rsidRPr="00B633A2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fr-FR"/>
        </w:rPr>
      </w:pPr>
    </w:p>
    <w:p w14:paraId="1C333B4C" w14:textId="77777777" w:rsidR="00AD1DC9" w:rsidRPr="00B633A2" w:rsidRDefault="00AD1DC9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fr-FR"/>
        </w:rPr>
      </w:pPr>
    </w:p>
    <w:p w14:paraId="78E65EDF" w14:textId="77777777" w:rsidR="00AD1DC9" w:rsidRPr="00CA35BE" w:rsidRDefault="00AD1DC9" w:rsidP="00AD1DC9">
      <w:pPr>
        <w:jc w:val="center"/>
        <w:rPr>
          <w:rFonts w:ascii="Times New Roman" w:hAnsi="Times New Roman" w:cs="Times New Roman"/>
          <w:lang w:val="fr-FR"/>
        </w:rPr>
      </w:pPr>
      <w:r w:rsidRPr="00CA35BE">
        <w:rPr>
          <w:rFonts w:ascii="Times New Roman" w:hAnsi="Times New Roman" w:cs="Times New Roman"/>
          <w:lang w:val="fr-FR"/>
        </w:rPr>
        <w:t xml:space="preserve">Institut Charles </w:t>
      </w:r>
      <w:proofErr w:type="spellStart"/>
      <w:r w:rsidRPr="00CA35BE">
        <w:rPr>
          <w:rFonts w:ascii="Times New Roman" w:hAnsi="Times New Roman" w:cs="Times New Roman"/>
          <w:lang w:val="fr-FR"/>
        </w:rPr>
        <w:t>Sadron</w:t>
      </w:r>
      <w:proofErr w:type="spellEnd"/>
    </w:p>
    <w:p w14:paraId="38D27E2F" w14:textId="77777777" w:rsidR="00AD1DC9" w:rsidRPr="00CA35BE" w:rsidRDefault="00AD1DC9" w:rsidP="00AD1DC9">
      <w:pPr>
        <w:jc w:val="center"/>
        <w:rPr>
          <w:rFonts w:ascii="Times New Roman" w:hAnsi="Times New Roman" w:cs="Times New Roman"/>
          <w:lang w:val="fr-FR"/>
        </w:rPr>
      </w:pPr>
      <w:r w:rsidRPr="00CA35BE">
        <w:rPr>
          <w:rFonts w:ascii="Times New Roman" w:hAnsi="Times New Roman" w:cs="Times New Roman"/>
          <w:lang w:val="fr-FR"/>
        </w:rPr>
        <w:t>CNRS-Université de Strasbourg</w:t>
      </w:r>
    </w:p>
    <w:p w14:paraId="7E3F9D93" w14:textId="77777777" w:rsidR="00AD1DC9" w:rsidRPr="00CA35BE" w:rsidRDefault="00AD1DC9" w:rsidP="00AD1DC9">
      <w:pPr>
        <w:jc w:val="center"/>
        <w:rPr>
          <w:rFonts w:ascii="Times New Roman" w:hAnsi="Times New Roman" w:cs="Times New Roman"/>
        </w:rPr>
      </w:pPr>
      <w:r w:rsidRPr="00CA35BE">
        <w:rPr>
          <w:rFonts w:ascii="Times New Roman" w:hAnsi="Times New Roman" w:cs="Times New Roman"/>
        </w:rPr>
        <w:t xml:space="preserve">23 </w:t>
      </w:r>
      <w:proofErr w:type="spellStart"/>
      <w:r w:rsidRPr="00CA35BE">
        <w:rPr>
          <w:rFonts w:ascii="Times New Roman" w:hAnsi="Times New Roman" w:cs="Times New Roman"/>
        </w:rPr>
        <w:t>rue</w:t>
      </w:r>
      <w:proofErr w:type="spellEnd"/>
      <w:r w:rsidRPr="00CA35BE">
        <w:rPr>
          <w:rFonts w:ascii="Times New Roman" w:hAnsi="Times New Roman" w:cs="Times New Roman"/>
        </w:rPr>
        <w:t xml:space="preserve"> du </w:t>
      </w:r>
      <w:proofErr w:type="spellStart"/>
      <w:r w:rsidRPr="00CA35BE">
        <w:rPr>
          <w:rFonts w:ascii="Times New Roman" w:hAnsi="Times New Roman" w:cs="Times New Roman"/>
        </w:rPr>
        <w:t>Loess</w:t>
      </w:r>
      <w:proofErr w:type="spellEnd"/>
      <w:r w:rsidRPr="00CA35BE">
        <w:rPr>
          <w:rFonts w:ascii="Times New Roman" w:hAnsi="Times New Roman" w:cs="Times New Roman"/>
        </w:rPr>
        <w:t>, BP 84047</w:t>
      </w:r>
    </w:p>
    <w:p w14:paraId="698CFBB3" w14:textId="77777777" w:rsidR="00AD1DC9" w:rsidRPr="00AD1DC9" w:rsidRDefault="00AD1DC9" w:rsidP="00AD1DC9">
      <w:pPr>
        <w:jc w:val="center"/>
        <w:rPr>
          <w:rFonts w:ascii="Times New Roman" w:hAnsi="Times New Roman" w:cs="Times New Roman"/>
          <w:lang w:val="fr-FR"/>
        </w:rPr>
      </w:pPr>
      <w:r w:rsidRPr="00AD1DC9">
        <w:rPr>
          <w:rFonts w:ascii="Times New Roman" w:hAnsi="Times New Roman" w:cs="Times New Roman"/>
          <w:lang w:val="fr-FR"/>
        </w:rPr>
        <w:t>F-67034 STRASBOURG Cedex02 France</w:t>
      </w:r>
    </w:p>
    <w:p w14:paraId="328CB421" w14:textId="7001A175" w:rsidR="00335373" w:rsidRPr="00335373" w:rsidRDefault="00335373" w:rsidP="00AD1DC9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5AE713BA" w14:textId="77777777" w:rsidR="00335373" w:rsidRPr="00335373" w:rsidRDefault="00335373" w:rsidP="00B81B0B">
      <w:pPr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2BA4FD89" w14:textId="513ECB04" w:rsidR="00AD1DC9" w:rsidRPr="00AD1DC9" w:rsidRDefault="00AD1DC9" w:rsidP="00AD1DC9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Investigations on the effect of the solvent in the formation of polymer thermoreversible gels and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organogels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will be presented. It will be shown that the formation of molecular compounds play</w:t>
      </w:r>
      <w:r w:rsidR="00B633A2">
        <w:rPr>
          <w:rFonts w:ascii="Times New Roman" w:hAnsi="Times New Roman" w:cs="Times New Roman"/>
          <w:color w:val="000000"/>
          <w:kern w:val="0"/>
          <w:lang w:val="en-US"/>
        </w:rPr>
        <w:t>s</w:t>
      </w:r>
      <w:bookmarkStart w:id="0" w:name="_GoBack"/>
      <w:bookmarkEnd w:id="0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a role in the gelation process of some polymer solutions. Also, in some cases the formation of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organogelator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/solvent molecular complexes is involved in the gelation process. Several techniques are used for demonstrating this point: DSC for determining the temperature-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concenrtation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phase diagram, and small-angle neutron scattering and neutron diffraction for observing the molecular structures by the contrast variation method (1,2). Tw</w:t>
      </w:r>
      <w:r w:rsidR="00D01B40">
        <w:rPr>
          <w:rFonts w:ascii="Times New Roman" w:hAnsi="Times New Roman" w:cs="Times New Roman"/>
          <w:color w:val="000000"/>
          <w:kern w:val="0"/>
          <w:lang w:val="en-US"/>
        </w:rPr>
        <w:t>o</w:t>
      </w: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systems will be presented: oligo phenylene vinylene (OP) and tri-aryl tris-amide (TATA).</w:t>
      </w:r>
    </w:p>
    <w:p w14:paraId="6C786971" w14:textId="6A757257" w:rsidR="00AD1DC9" w:rsidRDefault="00AD1DC9" w:rsidP="00AD1DC9">
      <w:pPr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iCs/>
          <w:color w:val="000000"/>
          <w:kern w:val="0"/>
          <w:lang w:val="en-US"/>
        </w:rPr>
      </w:pP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The making of hybrid materials from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organogels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and polymer thermoreversible gels will also be discussed (3,4,5</w:t>
      </w:r>
      <w:r w:rsidR="00B81B0B">
        <w:rPr>
          <w:rFonts w:ascii="Times New Roman" w:hAnsi="Times New Roman" w:cs="Times New Roman"/>
          <w:color w:val="000000"/>
          <w:kern w:val="0"/>
          <w:lang w:val="en-US"/>
        </w:rPr>
        <w:t>, 6</w:t>
      </w: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). The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organogels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are used for imparting a functional property to the polymer network. We show that the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is well dispersed within a PVC network as shown by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cryoSEM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investigations. The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organogel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melting properties are not altered in the hybrid system, and also its functional properties are kept. </w:t>
      </w:r>
    </w:p>
    <w:p w14:paraId="0CE38EF2" w14:textId="77777777" w:rsidR="00AD1DC9" w:rsidRDefault="00AD1DC9" w:rsidP="00335373">
      <w:pPr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1BDE567B" w14:textId="69EDA202" w:rsidR="00AD1DC9" w:rsidRPr="00AD1DC9" w:rsidRDefault="00AD1DC9" w:rsidP="00D01B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[1]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Talebpour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, P.; Heinrich, B.;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Gavat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, O.; Carvalho, A.; Moulin, E.;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Giuseppone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, N.;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Guenet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, J.M. Macromolecules, 54, 8104</w:t>
      </w:r>
      <w:r w:rsidR="00B81B0B">
        <w:rPr>
          <w:rFonts w:ascii="Times New Roman" w:hAnsi="Times New Roman" w:cs="Times New Roman"/>
          <w:color w:val="000000"/>
          <w:kern w:val="0"/>
          <w:lang w:val="en-US"/>
        </w:rPr>
        <w:t>, (</w:t>
      </w:r>
      <w:r w:rsidR="00B81B0B" w:rsidRPr="00AD1DC9">
        <w:rPr>
          <w:rFonts w:ascii="Times New Roman" w:hAnsi="Times New Roman" w:cs="Times New Roman"/>
          <w:color w:val="000000"/>
          <w:kern w:val="0"/>
          <w:lang w:val="en-US"/>
        </w:rPr>
        <w:t>2021</w:t>
      </w:r>
      <w:r w:rsidR="00B81B0B">
        <w:rPr>
          <w:rFonts w:ascii="Times New Roman" w:hAnsi="Times New Roman" w:cs="Times New Roman"/>
          <w:color w:val="000000"/>
          <w:kern w:val="0"/>
          <w:lang w:val="en-US"/>
        </w:rPr>
        <w:t>)</w:t>
      </w:r>
    </w:p>
    <w:p w14:paraId="3BA86C86" w14:textId="664AF677" w:rsidR="00AD1DC9" w:rsidRPr="00AD1DC9" w:rsidRDefault="00AD1DC9" w:rsidP="00D01B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[2]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Guenet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, J.M., Deme, B.;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Gavat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, O.; Moulin, E.;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Giuseppone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, N. Soft Matter</w:t>
      </w:r>
      <w:proofErr w:type="gram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, ,</w:t>
      </w:r>
      <w:proofErr w:type="gram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18, 2851</w:t>
      </w:r>
      <w:r w:rsidR="00B81B0B">
        <w:rPr>
          <w:rFonts w:ascii="Times New Roman" w:hAnsi="Times New Roman" w:cs="Times New Roman"/>
          <w:color w:val="000000"/>
          <w:kern w:val="0"/>
          <w:lang w:val="en-US"/>
        </w:rPr>
        <w:t>, (</w:t>
      </w:r>
      <w:r w:rsidR="00B81B0B" w:rsidRPr="00AD1DC9">
        <w:rPr>
          <w:rFonts w:ascii="Times New Roman" w:hAnsi="Times New Roman" w:cs="Times New Roman"/>
          <w:color w:val="000000"/>
          <w:kern w:val="0"/>
          <w:lang w:val="en-US"/>
        </w:rPr>
        <w:t>2022</w:t>
      </w:r>
      <w:r w:rsidR="00B81B0B">
        <w:rPr>
          <w:rFonts w:ascii="Times New Roman" w:hAnsi="Times New Roman" w:cs="Times New Roman"/>
          <w:color w:val="000000"/>
          <w:kern w:val="0"/>
          <w:lang w:val="en-US"/>
        </w:rPr>
        <w:t>)</w:t>
      </w:r>
    </w:p>
    <w:p w14:paraId="4758213A" w14:textId="4AC7A994" w:rsidR="00AD1DC9" w:rsidRPr="00AD1DC9" w:rsidRDefault="00AD1DC9" w:rsidP="00D01B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s-ES"/>
        </w:rPr>
      </w:pPr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[3] D.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s-ES"/>
        </w:rPr>
        <w:t>Dasgupta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, S. Srinivasan, C. Rochas, A.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s-ES"/>
        </w:rPr>
        <w:t>Ajayaghosh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, J. M.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s-ES"/>
        </w:rPr>
        <w:t>Guenet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 Langmuir</w:t>
      </w:r>
      <w:proofErr w:type="gramStart"/>
      <w:r w:rsidRPr="00AD1DC9">
        <w:rPr>
          <w:rFonts w:ascii="Times New Roman" w:hAnsi="Times New Roman" w:cs="Times New Roman"/>
          <w:color w:val="000000"/>
          <w:kern w:val="0"/>
          <w:lang w:val="es-ES"/>
        </w:rPr>
        <w:t>, ,</w:t>
      </w:r>
      <w:proofErr w:type="gramEnd"/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 25, 8593</w:t>
      </w:r>
      <w:r w:rsidR="00B81B0B">
        <w:rPr>
          <w:rFonts w:ascii="Times New Roman" w:hAnsi="Times New Roman" w:cs="Times New Roman"/>
          <w:color w:val="000000"/>
          <w:kern w:val="0"/>
          <w:lang w:val="es-ES"/>
        </w:rPr>
        <w:t>, (</w:t>
      </w:r>
      <w:r w:rsidR="00B81B0B" w:rsidRPr="00AD1DC9">
        <w:rPr>
          <w:rFonts w:ascii="Times New Roman" w:hAnsi="Times New Roman" w:cs="Times New Roman"/>
          <w:color w:val="000000"/>
          <w:kern w:val="0"/>
          <w:lang w:val="es-ES"/>
        </w:rPr>
        <w:t>2009</w:t>
      </w:r>
      <w:r w:rsidR="00B81B0B">
        <w:rPr>
          <w:rFonts w:ascii="Times New Roman" w:hAnsi="Times New Roman" w:cs="Times New Roman"/>
          <w:color w:val="000000"/>
          <w:kern w:val="0"/>
          <w:lang w:val="es-ES"/>
        </w:rPr>
        <w:t>)</w:t>
      </w:r>
      <w:r w:rsidRPr="00AD1DC9">
        <w:rPr>
          <w:rFonts w:ascii="Times New Roman" w:hAnsi="Times New Roman" w:cs="Times New Roman"/>
          <w:color w:val="000000"/>
          <w:kern w:val="0"/>
          <w:lang w:val="es-ES"/>
        </w:rPr>
        <w:t>.</w:t>
      </w:r>
    </w:p>
    <w:p w14:paraId="1AFF9207" w14:textId="72F190A9" w:rsidR="00AD1DC9" w:rsidRPr="00B633A2" w:rsidRDefault="00AD1DC9" w:rsidP="00D01B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s-ES"/>
        </w:rPr>
      </w:pPr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[4]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s-ES"/>
        </w:rPr>
        <w:t>Zoukal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; Z.;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s-ES"/>
        </w:rPr>
        <w:t>Elhasri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s-ES"/>
        </w:rPr>
        <w:t xml:space="preserve">. </w:t>
      </w:r>
      <w:r w:rsidRPr="00B633A2">
        <w:rPr>
          <w:rFonts w:ascii="Times New Roman" w:hAnsi="Times New Roman" w:cs="Times New Roman"/>
          <w:color w:val="000000"/>
          <w:kern w:val="0"/>
          <w:lang w:val="es-ES"/>
        </w:rPr>
        <w:t>S.; Carvalho A.; Schmutz M.; Collin D.; Vakayil P.; Ajayaghosh A.; Guenet.J.M. ACS Applied Polymer Materials, , 1, 1203</w:t>
      </w:r>
      <w:r w:rsidR="00B81B0B" w:rsidRPr="00B633A2">
        <w:rPr>
          <w:rFonts w:ascii="Times New Roman" w:hAnsi="Times New Roman" w:cs="Times New Roman"/>
          <w:color w:val="000000"/>
          <w:kern w:val="0"/>
          <w:lang w:val="es-ES"/>
        </w:rPr>
        <w:t>, (2019)</w:t>
      </w:r>
    </w:p>
    <w:p w14:paraId="61017A07" w14:textId="5E2EEDF5" w:rsidR="00335373" w:rsidRDefault="00AD1DC9" w:rsidP="00D01B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[5]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Kiflemariam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B.; Collin, D.;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Gavat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O.; Carvalho A.; Moulin E.;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Giuseppone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N.; </w:t>
      </w:r>
      <w:proofErr w:type="spellStart"/>
      <w:r w:rsidRPr="00AD1DC9">
        <w:rPr>
          <w:rFonts w:ascii="Times New Roman" w:hAnsi="Times New Roman" w:cs="Times New Roman"/>
          <w:color w:val="000000"/>
          <w:kern w:val="0"/>
          <w:lang w:val="en-US"/>
        </w:rPr>
        <w:t>Guenet</w:t>
      </w:r>
      <w:proofErr w:type="spellEnd"/>
      <w:r w:rsidRPr="00AD1DC9">
        <w:rPr>
          <w:rFonts w:ascii="Times New Roman" w:hAnsi="Times New Roman" w:cs="Times New Roman"/>
          <w:color w:val="000000"/>
          <w:kern w:val="0"/>
          <w:lang w:val="en-US"/>
        </w:rPr>
        <w:t xml:space="preserve"> J.M. Polymer, 207, 122814</w:t>
      </w:r>
      <w:r w:rsidR="00B81B0B"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, (</w:t>
      </w:r>
      <w:r w:rsidR="00B81B0B" w:rsidRPr="00AD1DC9">
        <w:rPr>
          <w:rFonts w:ascii="Times New Roman" w:hAnsi="Times New Roman" w:cs="Times New Roman"/>
          <w:color w:val="000000"/>
          <w:kern w:val="0"/>
          <w:lang w:val="en-US"/>
        </w:rPr>
        <w:t>2020</w:t>
      </w:r>
      <w:r w:rsidR="00B81B0B">
        <w:rPr>
          <w:rFonts w:ascii="Times New Roman" w:hAnsi="Times New Roman" w:cs="Times New Roman"/>
          <w:color w:val="000000"/>
          <w:kern w:val="0"/>
          <w:lang w:val="en-US"/>
        </w:rPr>
        <w:t>)</w:t>
      </w:r>
    </w:p>
    <w:p w14:paraId="6CFB1977" w14:textId="7AF94C45" w:rsidR="00B81B0B" w:rsidRPr="00B81B0B" w:rsidRDefault="00B81B0B" w:rsidP="00D01B40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lang w:val="en-US"/>
        </w:rPr>
        <w:t>[6]</w:t>
      </w:r>
      <w:r w:rsidRPr="00B81B0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E2614">
        <w:rPr>
          <w:rFonts w:ascii="Times New Roman" w:hAnsi="Times New Roman" w:cs="Times New Roman"/>
          <w:lang w:val="en-US"/>
        </w:rPr>
        <w:t>Guenet</w:t>
      </w:r>
      <w:proofErr w:type="spellEnd"/>
      <w:r w:rsidRPr="009E2614">
        <w:rPr>
          <w:rFonts w:ascii="Times New Roman" w:hAnsi="Times New Roman" w:cs="Times New Roman"/>
          <w:lang w:val="en-US"/>
        </w:rPr>
        <w:t xml:space="preserve">, J.M.; </w:t>
      </w:r>
      <w:proofErr w:type="spellStart"/>
      <w:r w:rsidRPr="009E2614">
        <w:rPr>
          <w:rFonts w:ascii="Times New Roman" w:hAnsi="Times New Roman" w:cs="Times New Roman"/>
          <w:lang w:val="en-US"/>
        </w:rPr>
        <w:t>Ajayaghosh</w:t>
      </w:r>
      <w:proofErr w:type="spellEnd"/>
      <w:r w:rsidRPr="009E2614">
        <w:rPr>
          <w:rFonts w:ascii="Times New Roman" w:hAnsi="Times New Roman" w:cs="Times New Roman"/>
          <w:lang w:val="en-US"/>
        </w:rPr>
        <w:t>, A.; Praveen, V.K.</w:t>
      </w:r>
      <w:r>
        <w:rPr>
          <w:rFonts w:ascii="Times New Roman" w:hAnsi="Times New Roman" w:cs="Times New Roman"/>
          <w:lang w:val="en-US"/>
        </w:rPr>
        <w:t xml:space="preserve"> </w:t>
      </w:r>
      <w:r w:rsidRPr="009E2614">
        <w:rPr>
          <w:rFonts w:ascii="Times New Roman" w:hAnsi="Times New Roman" w:cs="Times New Roman"/>
          <w:lang w:val="en-US"/>
        </w:rPr>
        <w:t>Observation of molecular complexes in oligo-</w:t>
      </w:r>
      <w:r>
        <w:rPr>
          <w:rFonts w:ascii="Times New Roman" w:hAnsi="Times New Roman" w:cs="Times New Roman"/>
          <w:lang w:val="en-US"/>
        </w:rPr>
        <w:t>p</w:t>
      </w:r>
      <w:r w:rsidRPr="009E2614">
        <w:rPr>
          <w:rFonts w:ascii="Times New Roman" w:hAnsi="Times New Roman" w:cs="Times New Roman"/>
          <w:lang w:val="en-US"/>
        </w:rPr>
        <w:t xml:space="preserve">henylenevinylene (OPV) </w:t>
      </w:r>
      <w:proofErr w:type="spellStart"/>
      <w:r w:rsidRPr="009E2614">
        <w:rPr>
          <w:rFonts w:ascii="Times New Roman" w:hAnsi="Times New Roman" w:cs="Times New Roman"/>
          <w:lang w:val="en-US"/>
        </w:rPr>
        <w:t>organogels</w:t>
      </w:r>
      <w:proofErr w:type="spellEnd"/>
      <w:r w:rsidRPr="009E2614">
        <w:rPr>
          <w:rFonts w:ascii="Times New Roman" w:hAnsi="Times New Roman" w:cs="Times New Roman"/>
          <w:lang w:val="en-US"/>
        </w:rPr>
        <w:t xml:space="preserve"> by neutron diffraction </w:t>
      </w:r>
      <w:r w:rsidRPr="009E2614">
        <w:rPr>
          <w:rFonts w:ascii="Times New Roman" w:hAnsi="Times New Roman" w:cs="Times New Roman"/>
          <w:i/>
          <w:lang w:val="en-US"/>
        </w:rPr>
        <w:t>Gels</w:t>
      </w:r>
      <w:proofErr w:type="gramStart"/>
      <w:r w:rsidRPr="009E2614">
        <w:rPr>
          <w:rFonts w:ascii="Times New Roman" w:hAnsi="Times New Roman" w:cs="Times New Roman"/>
          <w:lang w:val="en-US"/>
        </w:rPr>
        <w:t>, ,</w:t>
      </w:r>
      <w:proofErr w:type="gramEnd"/>
      <w:r w:rsidRPr="009E2614">
        <w:rPr>
          <w:rFonts w:ascii="Times New Roman" w:hAnsi="Times New Roman" w:cs="Times New Roman"/>
          <w:lang w:val="en-US"/>
        </w:rPr>
        <w:t xml:space="preserve"> </w:t>
      </w:r>
      <w:r w:rsidRPr="009E2614">
        <w:rPr>
          <w:rFonts w:ascii="Times New Roman" w:hAnsi="Times New Roman" w:cs="Times New Roman"/>
          <w:i/>
          <w:lang w:val="en-US"/>
        </w:rPr>
        <w:t>11</w:t>
      </w:r>
      <w:r w:rsidRPr="009E2614">
        <w:rPr>
          <w:rFonts w:ascii="Times New Roman" w:hAnsi="Times New Roman" w:cs="Times New Roman"/>
          <w:lang w:val="en-US"/>
        </w:rPr>
        <w:t>, 137</w:t>
      </w:r>
      <w:r>
        <w:rPr>
          <w:rFonts w:ascii="Times New Roman" w:hAnsi="Times New Roman" w:cs="Times New Roman"/>
          <w:lang w:val="en-US"/>
        </w:rPr>
        <w:t xml:space="preserve">, </w:t>
      </w:r>
      <w:r w:rsidRPr="00B81B0B">
        <w:rPr>
          <w:rFonts w:ascii="Times New Roman" w:hAnsi="Times New Roman" w:cs="Times New Roman"/>
          <w:lang w:val="en-US"/>
        </w:rPr>
        <w:t>(2025)</w:t>
      </w:r>
    </w:p>
    <w:p w14:paraId="70C0B805" w14:textId="77777777" w:rsidR="00035D6D" w:rsidRDefault="00035D6D" w:rsidP="003353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10B337A3" w14:textId="463B4290" w:rsidR="00335373" w:rsidRPr="00335373" w:rsidRDefault="00035D6D" w:rsidP="003353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>
        <w:rPr>
          <w:rFonts w:ascii="Times New Roman" w:hAnsi="Times New Roman" w:cs="Times New Roman"/>
          <w:color w:val="000000"/>
          <w:kern w:val="0"/>
          <w:lang w:val="en-US"/>
        </w:rPr>
        <w:t>Jean-michel.guenet@cnrs.fr</w:t>
      </w:r>
    </w:p>
    <w:p w14:paraId="466A1A91" w14:textId="77777777" w:rsidR="00DE1092" w:rsidRPr="00335373" w:rsidRDefault="00DE1092">
      <w:pPr>
        <w:rPr>
          <w:lang w:val="en-US"/>
        </w:rPr>
      </w:pPr>
    </w:p>
    <w:sectPr w:rsidR="00DE1092" w:rsidRPr="00335373" w:rsidSect="00974705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73"/>
    <w:rsid w:val="00035D6D"/>
    <w:rsid w:val="000F4A90"/>
    <w:rsid w:val="00124957"/>
    <w:rsid w:val="00335373"/>
    <w:rsid w:val="00824959"/>
    <w:rsid w:val="00864495"/>
    <w:rsid w:val="008913D5"/>
    <w:rsid w:val="00AD1DC9"/>
    <w:rsid w:val="00B633A2"/>
    <w:rsid w:val="00B81B0B"/>
    <w:rsid w:val="00D01B40"/>
    <w:rsid w:val="00DB0375"/>
    <w:rsid w:val="00DC321E"/>
    <w:rsid w:val="00DE1092"/>
    <w:rsid w:val="00EB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5B05"/>
  <w15:chartTrackingRefBased/>
  <w15:docId w15:val="{6CE7851A-960C-A947-A071-D43BC7B5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Pasini</dc:creator>
  <cp:keywords/>
  <dc:description/>
  <cp:lastModifiedBy>GUENET</cp:lastModifiedBy>
  <cp:revision>5</cp:revision>
  <dcterms:created xsi:type="dcterms:W3CDTF">2026-06-09T09:58:00Z</dcterms:created>
  <dcterms:modified xsi:type="dcterms:W3CDTF">2026-06-09T12:04:00Z</dcterms:modified>
</cp:coreProperties>
</file>