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E953F" w14:textId="5A5F001A" w:rsidR="00335373" w:rsidRPr="00335373" w:rsidRDefault="00231200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" w:hAnsi="Times" w:cs="Times"/>
          <w:b/>
          <w:bCs/>
          <w:color w:val="000000"/>
          <w:kern w:val="0"/>
          <w:lang w:val="en-US"/>
        </w:rPr>
        <w:t xml:space="preserve">Bovine serum albumin – carrageenan complexes as vitamin D3 carriers: structural insights </w:t>
      </w:r>
    </w:p>
    <w:p w14:paraId="03D9284D" w14:textId="77777777" w:rsidR="00231200" w:rsidRDefault="00231200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bCs/>
          <w:color w:val="000000"/>
          <w:kern w:val="0"/>
          <w:lang w:val="en-US"/>
        </w:rPr>
      </w:pPr>
    </w:p>
    <w:p w14:paraId="53606BF9" w14:textId="0993BD7D" w:rsidR="00335373" w:rsidRPr="00335373" w:rsidRDefault="003D6FC7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3D6FC7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Anastasiia FANOVA</w:t>
      </w:r>
      <w:r w:rsidR="00335373" w:rsidRPr="003D6FC7">
        <w:rPr>
          <w:rFonts w:ascii="Times New Roman" w:hAnsi="Times New Roman" w:cs="Times New Roman"/>
          <w:b/>
          <w:bCs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335373" w:rsidRPr="00335373">
        <w:rPr>
          <w:rFonts w:ascii="Times New Roman" w:hAnsi="Times New Roman" w:cs="Times New Roman"/>
          <w:color w:val="000000"/>
          <w:kern w:val="0"/>
          <w:lang w:val="en-US"/>
        </w:rPr>
        <w:t>,</w:t>
      </w:r>
      <w:r w:rsidR="004A522A" w:rsidRPr="004A522A">
        <w:rPr>
          <w:rFonts w:ascii="Times New Roman" w:hAnsi="Times New Roman" w:cs="Times New Roman"/>
        </w:rPr>
        <w:t xml:space="preserve"> </w:t>
      </w:r>
      <w:r w:rsidR="004A522A" w:rsidRPr="00BA43ED">
        <w:rPr>
          <w:rFonts w:ascii="Times New Roman" w:hAnsi="Times New Roman" w:cs="Times New Roman"/>
        </w:rPr>
        <w:t>Konstantinos S</w:t>
      </w:r>
      <w:r w:rsidR="004A522A">
        <w:rPr>
          <w:rFonts w:ascii="Times New Roman" w:hAnsi="Times New Roman" w:cs="Times New Roman"/>
        </w:rPr>
        <w:t>OTIROPOULOS</w:t>
      </w:r>
      <w:r w:rsidR="001D1103" w:rsidRPr="00231200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="004A522A" w:rsidRPr="00BA43ED">
        <w:rPr>
          <w:rFonts w:ascii="Times New Roman" w:hAnsi="Times New Roman" w:cs="Times New Roman"/>
        </w:rPr>
        <w:t>, Kanae I</w:t>
      </w:r>
      <w:r w:rsidR="001D1103">
        <w:rPr>
          <w:rFonts w:ascii="Times New Roman" w:hAnsi="Times New Roman" w:cs="Times New Roman"/>
        </w:rPr>
        <w:t>TO</w:t>
      </w:r>
      <w:r w:rsidR="001D1103" w:rsidRPr="00231200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="004A522A" w:rsidRPr="00BA43ED">
        <w:rPr>
          <w:rFonts w:ascii="Times New Roman" w:hAnsi="Times New Roman" w:cs="Times New Roman"/>
        </w:rPr>
        <w:t>, Ryuhei M</w:t>
      </w:r>
      <w:r w:rsidR="001D1103">
        <w:rPr>
          <w:rFonts w:ascii="Times New Roman" w:hAnsi="Times New Roman" w:cs="Times New Roman"/>
        </w:rPr>
        <w:t>OTOKAWA</w:t>
      </w:r>
      <w:r w:rsidR="001D1103" w:rsidRPr="00231200">
        <w:rPr>
          <w:rFonts w:ascii="Times New Roman" w:hAnsi="Times New Roman" w:cs="Times New Roman"/>
          <w:sz w:val="16"/>
          <w:szCs w:val="16"/>
          <w:vertAlign w:val="superscript"/>
        </w:rPr>
        <w:t>4</w:t>
      </w:r>
      <w:r w:rsidR="004A522A" w:rsidRPr="00BA43ED">
        <w:rPr>
          <w:rFonts w:ascii="Times New Roman" w:hAnsi="Times New Roman" w:cs="Times New Roman"/>
        </w:rPr>
        <w:t>,</w:t>
      </w:r>
      <w:r w:rsidR="004A522A">
        <w:rPr>
          <w:rFonts w:ascii="Times New Roman" w:hAnsi="Times New Roman" w:cs="Times New Roman"/>
        </w:rPr>
        <w:t xml:space="preserve"> Hiroki I</w:t>
      </w:r>
      <w:r w:rsidR="001D1103">
        <w:rPr>
          <w:rFonts w:ascii="Times New Roman" w:hAnsi="Times New Roman" w:cs="Times New Roman"/>
        </w:rPr>
        <w:t>WASE</w:t>
      </w:r>
      <w:r w:rsidR="001D1103" w:rsidRPr="00231200">
        <w:rPr>
          <w:rFonts w:ascii="Times New Roman" w:hAnsi="Times New Roman" w:cs="Times New Roman"/>
          <w:sz w:val="16"/>
          <w:szCs w:val="16"/>
          <w:vertAlign w:val="superscript"/>
        </w:rPr>
        <w:t>5</w:t>
      </w:r>
      <w:r w:rsidR="004A522A">
        <w:rPr>
          <w:rFonts w:ascii="Times New Roman" w:hAnsi="Times New Roman" w:cs="Times New Roman"/>
        </w:rPr>
        <w:t>,</w:t>
      </w:r>
      <w:r w:rsidR="004A522A" w:rsidRPr="00BA43ED">
        <w:rPr>
          <w:rFonts w:ascii="Times New Roman" w:hAnsi="Times New Roman" w:cs="Times New Roman"/>
        </w:rPr>
        <w:t xml:space="preserve"> </w:t>
      </w:r>
      <w:r w:rsidR="004A522A">
        <w:rPr>
          <w:rFonts w:ascii="Times New Roman" w:hAnsi="Times New Roman" w:cs="Times New Roman"/>
        </w:rPr>
        <w:t>Frank G</w:t>
      </w:r>
      <w:r w:rsidR="001D1103">
        <w:rPr>
          <w:rFonts w:ascii="Times New Roman" w:hAnsi="Times New Roman" w:cs="Times New Roman"/>
        </w:rPr>
        <w:t>ABEL</w:t>
      </w:r>
      <w:r w:rsidR="001D1103" w:rsidRPr="0023120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="004A522A">
        <w:rPr>
          <w:rFonts w:ascii="Times New Roman" w:hAnsi="Times New Roman" w:cs="Times New Roman"/>
        </w:rPr>
        <w:t>, Valerie L</w:t>
      </w:r>
      <w:r w:rsidR="001D1103">
        <w:rPr>
          <w:rFonts w:ascii="Times New Roman" w:hAnsi="Times New Roman" w:cs="Times New Roman"/>
        </w:rPr>
        <w:t>AUX</w:t>
      </w:r>
      <w:r w:rsidR="001D1103" w:rsidRPr="0023120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="004A522A">
        <w:rPr>
          <w:rFonts w:ascii="Times New Roman" w:hAnsi="Times New Roman" w:cs="Times New Roman"/>
        </w:rPr>
        <w:t>,</w:t>
      </w:r>
      <w:r w:rsidR="004A522A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4A522A" w:rsidRPr="00BA43ED">
        <w:rPr>
          <w:rFonts w:ascii="Times New Roman" w:hAnsi="Times New Roman" w:cs="Times New Roman"/>
        </w:rPr>
        <w:t>Aristeidis P</w:t>
      </w:r>
      <w:r w:rsidR="004A522A">
        <w:rPr>
          <w:rFonts w:ascii="Times New Roman" w:hAnsi="Times New Roman" w:cs="Times New Roman"/>
        </w:rPr>
        <w:t>APAGIANNOPOULOS</w:t>
      </w:r>
      <w:r w:rsidR="001D1103" w:rsidRPr="00231200">
        <w:rPr>
          <w:rFonts w:ascii="Times New Roman" w:hAnsi="Times New Roman" w:cs="Times New Roman"/>
          <w:sz w:val="16"/>
          <w:szCs w:val="16"/>
          <w:vertAlign w:val="superscript"/>
        </w:rPr>
        <w:t>7</w:t>
      </w:r>
      <w:r w:rsidR="0023120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lang w:val="en-US"/>
        </w:rPr>
        <w:t>Aurel RADULESCU</w:t>
      </w:r>
      <w:r w:rsidRPr="003D6FC7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335373" w:rsidRPr="00335373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</w:p>
    <w:p w14:paraId="351B1A4E" w14:textId="36DD52B1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6BCCFCEC" w14:textId="77777777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" w:hAnsi="Times" w:cs="Times"/>
          <w:i/>
          <w:iCs/>
          <w:color w:val="000000"/>
          <w:kern w:val="0"/>
          <w:lang w:val="en-US"/>
        </w:rPr>
      </w:pPr>
    </w:p>
    <w:p w14:paraId="320FDABA" w14:textId="60A2605E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 xml:space="preserve">JCNS at MLZ, </w:t>
      </w:r>
      <w:proofErr w:type="spellStart"/>
      <w:r w:rsidR="007167C6">
        <w:rPr>
          <w:rFonts w:ascii="Times New Roman" w:hAnsi="Times New Roman" w:cs="Times New Roman"/>
          <w:color w:val="000000"/>
          <w:kern w:val="0"/>
          <w:lang w:val="en-US"/>
        </w:rPr>
        <w:t>Forchungszentrum</w:t>
      </w:r>
      <w:proofErr w:type="spellEnd"/>
      <w:r w:rsidR="007167C6">
        <w:rPr>
          <w:rFonts w:ascii="Times New Roman" w:hAnsi="Times New Roman" w:cs="Times New Roman"/>
          <w:color w:val="000000"/>
          <w:kern w:val="0"/>
          <w:lang w:val="en-US"/>
        </w:rPr>
        <w:t xml:space="preserve"> Jülich, </w:t>
      </w:r>
      <w:proofErr w:type="spellStart"/>
      <w:r w:rsidR="007167C6">
        <w:rPr>
          <w:rFonts w:ascii="Times New Roman" w:hAnsi="Times New Roman" w:cs="Times New Roman"/>
          <w:color w:val="000000"/>
          <w:kern w:val="0"/>
          <w:lang w:val="en-US"/>
        </w:rPr>
        <w:t>Garching</w:t>
      </w:r>
      <w:proofErr w:type="spellEnd"/>
      <w:r w:rsidR="007167C6">
        <w:rPr>
          <w:rFonts w:ascii="Times New Roman" w:hAnsi="Times New Roman" w:cs="Times New Roman"/>
          <w:color w:val="000000"/>
          <w:kern w:val="0"/>
          <w:lang w:val="en-US"/>
        </w:rPr>
        <w:t>, Germany</w:t>
      </w:r>
    </w:p>
    <w:p w14:paraId="2546E81D" w14:textId="13E22D8C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2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Hyad Mike, Athens, Greece</w:t>
      </w:r>
    </w:p>
    <w:p w14:paraId="2C437282" w14:textId="0A0420E1" w:rsid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3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Spring-8, JASRI, Sayo, Japan</w:t>
      </w:r>
    </w:p>
    <w:p w14:paraId="3F303E5C" w14:textId="606FEB23" w:rsidR="007167C6" w:rsidRPr="00335373" w:rsidRDefault="007167C6" w:rsidP="007167C6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4</w:t>
      </w:r>
      <w:r w:rsidR="00645E2A">
        <w:rPr>
          <w:rFonts w:ascii="Times New Roman" w:hAnsi="Times New Roman" w:cs="Times New Roman"/>
          <w:color w:val="000000"/>
          <w:kern w:val="0"/>
          <w:lang w:val="en-US"/>
        </w:rPr>
        <w:t>Materials Sciences Research Center</w:t>
      </w:r>
      <w:r>
        <w:rPr>
          <w:rFonts w:ascii="Times New Roman" w:hAnsi="Times New Roman" w:cs="Times New Roman"/>
          <w:color w:val="000000"/>
          <w:kern w:val="0"/>
          <w:lang w:val="en-US"/>
        </w:rPr>
        <w:t>, JA</w:t>
      </w:r>
      <w:r>
        <w:rPr>
          <w:rFonts w:ascii="Times New Roman" w:hAnsi="Times New Roman" w:cs="Times New Roman"/>
          <w:color w:val="000000"/>
          <w:kern w:val="0"/>
          <w:lang w:val="en-US"/>
        </w:rPr>
        <w:t>EA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lang w:val="en-US"/>
        </w:rPr>
        <w:t>Tokai</w:t>
      </w:r>
      <w:r>
        <w:rPr>
          <w:rFonts w:ascii="Times New Roman" w:hAnsi="Times New Roman" w:cs="Times New Roman"/>
          <w:color w:val="000000"/>
          <w:kern w:val="0"/>
          <w:lang w:val="en-US"/>
        </w:rPr>
        <w:t>, Japan</w:t>
      </w:r>
    </w:p>
    <w:p w14:paraId="38D52F42" w14:textId="52381F7E" w:rsidR="007167C6" w:rsidRPr="00335373" w:rsidRDefault="00645E2A" w:rsidP="007167C6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5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Neutron Science and Technology Center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CROSS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Tokai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, Japan</w:t>
      </w:r>
    </w:p>
    <w:p w14:paraId="6582B6AA" w14:textId="4A4C541A" w:rsidR="007167C6" w:rsidRDefault="00645E2A" w:rsidP="007167C6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6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ILL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Grenoble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France</w:t>
      </w:r>
    </w:p>
    <w:p w14:paraId="5C73BC0E" w14:textId="440391FC" w:rsidR="007167C6" w:rsidRPr="00335373" w:rsidRDefault="00645E2A" w:rsidP="007167C6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7</w:t>
      </w:r>
      <w:r>
        <w:rPr>
          <w:rFonts w:ascii="Times New Roman" w:hAnsi="Times New Roman" w:cs="Times New Roman"/>
          <w:color w:val="000000"/>
          <w:kern w:val="0"/>
          <w:lang w:val="en-US"/>
        </w:rPr>
        <w:t>Theoretical and Physical Chemistry institute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lang w:val="en-US"/>
        </w:rPr>
        <w:t>NHRF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Athens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7167C6">
        <w:rPr>
          <w:rFonts w:ascii="Times New Roman" w:hAnsi="Times New Roman" w:cs="Times New Roman"/>
          <w:color w:val="000000"/>
          <w:kern w:val="0"/>
          <w:lang w:val="en-US"/>
        </w:rPr>
        <w:t>Greece</w:t>
      </w:r>
    </w:p>
    <w:p w14:paraId="577FC9F6" w14:textId="77777777" w:rsidR="007167C6" w:rsidRPr="00335373" w:rsidRDefault="007167C6" w:rsidP="007167C6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5AE713BA" w14:textId="77777777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" w:hAnsi="Times" w:cs="Times"/>
          <w:i/>
          <w:iCs/>
          <w:color w:val="000000"/>
          <w:kern w:val="0"/>
          <w:lang w:val="en-US"/>
        </w:rPr>
      </w:pPr>
    </w:p>
    <w:p w14:paraId="33B5AC34" w14:textId="22678746" w:rsidR="004576C0" w:rsidRDefault="003D6FC7" w:rsidP="00A205B0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</w:rPr>
      </w:pPr>
      <w:r w:rsidRPr="003D6FC7">
        <w:rPr>
          <w:rFonts w:ascii="Times New Roman" w:hAnsi="Times New Roman" w:cs="Times New Roman"/>
          <w:color w:val="000000"/>
          <w:kern w:val="0"/>
          <w:lang w:val="en-US"/>
        </w:rPr>
        <w:t>Polysaccharide–protein complexes represent attractive platforms for the encapsulation and delivery of hydrophobic bioactive compounds owing to their biocompatibility, biodegradability, and tunable physicochemical properties.</w:t>
      </w:r>
      <w:r w:rsidR="00A205B0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A205B0" w:rsidRPr="00A205B0">
        <w:rPr>
          <w:rFonts w:ascii="Times New Roman" w:hAnsi="Times New Roman" w:cs="Times New Roman"/>
          <w:color w:val="000000"/>
          <w:kern w:val="0"/>
        </w:rPr>
        <w:t xml:space="preserve">In this study, </w:t>
      </w:r>
      <w:r w:rsidR="00A205B0">
        <w:rPr>
          <w:rFonts w:ascii="Times New Roman" w:hAnsi="Times New Roman" w:cs="Times New Roman"/>
          <w:color w:val="000000"/>
          <w:kern w:val="0"/>
        </w:rPr>
        <w:t>complexes</w:t>
      </w:r>
      <w:r w:rsidR="00A205B0" w:rsidRPr="00A205B0">
        <w:rPr>
          <w:rFonts w:ascii="Times New Roman" w:hAnsi="Times New Roman" w:cs="Times New Roman"/>
          <w:color w:val="000000"/>
          <w:kern w:val="0"/>
        </w:rPr>
        <w:t xml:space="preserve"> were formed via electrostatic co-assembly of bovine serum albumin (BSA) with </w:t>
      </w:r>
      <w:r w:rsidR="009724C5">
        <w:rPr>
          <w:rFonts w:ascii="Times New Roman" w:hAnsi="Times New Roman" w:cs="Times New Roman"/>
          <w:color w:val="000000"/>
          <w:kern w:val="0"/>
        </w:rPr>
        <w:t xml:space="preserve">oppositely charged </w:t>
      </w:r>
      <w:r w:rsidR="00A205B0" w:rsidRPr="00A205B0">
        <w:rPr>
          <w:rFonts w:ascii="Times New Roman" w:hAnsi="Times New Roman" w:cs="Times New Roman"/>
          <w:color w:val="000000"/>
          <w:kern w:val="0"/>
        </w:rPr>
        <w:t>κ- and λ-carrageenan.</w:t>
      </w:r>
      <w:r w:rsidR="004576C0">
        <w:rPr>
          <w:rFonts w:ascii="Times New Roman" w:hAnsi="Times New Roman" w:cs="Times New Roman"/>
          <w:color w:val="000000"/>
          <w:kern w:val="0"/>
        </w:rPr>
        <w:t xml:space="preserve"> </w:t>
      </w:r>
      <w:r w:rsidR="004576C0" w:rsidRPr="004576C0">
        <w:rPr>
          <w:rFonts w:ascii="Times New Roman" w:hAnsi="Times New Roman" w:cs="Times New Roman"/>
          <w:color w:val="000000"/>
          <w:kern w:val="0"/>
        </w:rPr>
        <w:t xml:space="preserve">The effect of carrageenan type and vitamin D3 (VD3) </w:t>
      </w:r>
      <w:r w:rsidR="004576C0">
        <w:rPr>
          <w:rFonts w:ascii="Times New Roman" w:hAnsi="Times New Roman" w:cs="Times New Roman"/>
          <w:color w:val="000000"/>
          <w:kern w:val="0"/>
        </w:rPr>
        <w:t>loading</w:t>
      </w:r>
      <w:r w:rsidR="004576C0" w:rsidRPr="004576C0">
        <w:rPr>
          <w:rFonts w:ascii="Times New Roman" w:hAnsi="Times New Roman" w:cs="Times New Roman"/>
          <w:color w:val="000000"/>
          <w:kern w:val="0"/>
        </w:rPr>
        <w:t xml:space="preserve"> on the </w:t>
      </w:r>
      <w:r w:rsidR="004576C0">
        <w:rPr>
          <w:rFonts w:ascii="Times New Roman" w:hAnsi="Times New Roman" w:cs="Times New Roman"/>
          <w:color w:val="000000"/>
          <w:kern w:val="0"/>
        </w:rPr>
        <w:t>structural properties</w:t>
      </w:r>
      <w:r w:rsidR="004576C0" w:rsidRPr="004576C0">
        <w:rPr>
          <w:rFonts w:ascii="Times New Roman" w:hAnsi="Times New Roman" w:cs="Times New Roman"/>
          <w:color w:val="000000"/>
          <w:kern w:val="0"/>
        </w:rPr>
        <w:t xml:space="preserve"> and stability of the assemblies was investigated under different conditions.</w:t>
      </w:r>
    </w:p>
    <w:p w14:paraId="6B2B3066" w14:textId="05C3F449" w:rsidR="0025064D" w:rsidRDefault="0025064D" w:rsidP="00A205B0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Structural characterization using scattering and spectroscopic techniques showed complex formation in acidic conditions with </w:t>
      </w:r>
      <w:r w:rsidR="000200E2">
        <w:rPr>
          <w:rFonts w:ascii="Times New Roman" w:hAnsi="Times New Roman" w:cs="Times New Roman"/>
          <w:color w:val="000000"/>
          <w:kern w:val="0"/>
        </w:rPr>
        <w:t xml:space="preserve">simmilar swollen hierarchical organization, in wich </w:t>
      </w:r>
      <w:r>
        <w:rPr>
          <w:rFonts w:ascii="Times New Roman" w:hAnsi="Times New Roman" w:cs="Times New Roman"/>
          <w:color w:val="000000"/>
          <w:kern w:val="0"/>
        </w:rPr>
        <w:t>protein</w:t>
      </w:r>
      <w:r w:rsidR="000200E2">
        <w:rPr>
          <w:rFonts w:ascii="Times New Roman" w:hAnsi="Times New Roman" w:cs="Times New Roman"/>
          <w:color w:val="000000"/>
          <w:kern w:val="0"/>
        </w:rPr>
        <w:t xml:space="preserve"> constituted the</w:t>
      </w:r>
      <w:r>
        <w:rPr>
          <w:rFonts w:ascii="Times New Roman" w:hAnsi="Times New Roman" w:cs="Times New Roman"/>
          <w:color w:val="000000"/>
          <w:kern w:val="0"/>
        </w:rPr>
        <w:t xml:space="preserve"> domina</w:t>
      </w:r>
      <w:r w:rsidR="000200E2">
        <w:rPr>
          <w:rFonts w:ascii="Times New Roman" w:hAnsi="Times New Roman" w:cs="Times New Roman"/>
          <w:color w:val="000000"/>
          <w:kern w:val="0"/>
        </w:rPr>
        <w:t>nt structural component.</w:t>
      </w:r>
      <w:r w:rsidR="009724C5">
        <w:rPr>
          <w:rFonts w:ascii="Times New Roman" w:hAnsi="Times New Roman" w:cs="Times New Roman"/>
          <w:color w:val="000000"/>
          <w:kern w:val="0"/>
        </w:rPr>
        <w:t xml:space="preserve"> Incorporation of</w:t>
      </w:r>
      <w:r>
        <w:rPr>
          <w:rFonts w:ascii="Times New Roman" w:hAnsi="Times New Roman" w:cs="Times New Roman"/>
          <w:color w:val="000000"/>
          <w:kern w:val="0"/>
        </w:rPr>
        <w:t xml:space="preserve"> Vitamin D3 </w:t>
      </w:r>
      <w:r w:rsidR="009724C5">
        <w:rPr>
          <w:rFonts w:ascii="Times New Roman" w:hAnsi="Times New Roman" w:cs="Times New Roman"/>
          <w:color w:val="000000"/>
          <w:kern w:val="0"/>
        </w:rPr>
        <w:t xml:space="preserve">induced structural reorganization of the initially formed complexes, leading to the formation of locally denser domains and larger associates with enhanced stability at neutral pH. </w:t>
      </w:r>
    </w:p>
    <w:p w14:paraId="5FC6EB6B" w14:textId="77777777" w:rsidR="009724C5" w:rsidRDefault="00F73968" w:rsidP="00A205B0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These findings </w:t>
      </w:r>
      <w:r w:rsidR="009724C5" w:rsidRPr="009724C5">
        <w:rPr>
          <w:rFonts w:ascii="Times New Roman" w:hAnsi="Times New Roman" w:cs="Times New Roman"/>
          <w:color w:val="000000"/>
          <w:kern w:val="0"/>
        </w:rPr>
        <w:t>provide insight into the structure and stability of protein–polysaccharide assemblies and their potential as carriers for hydrophobic bioactive compounds.</w:t>
      </w:r>
    </w:p>
    <w:p w14:paraId="265AA131" w14:textId="77777777" w:rsidR="009724C5" w:rsidRDefault="009724C5" w:rsidP="003353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10B337A3" w14:textId="6D425F9B" w:rsidR="00335373" w:rsidRPr="00335373" w:rsidRDefault="00335373" w:rsidP="003353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lang w:val="en-US"/>
        </w:rPr>
        <w:t>E-mail of the corresponding author:</w:t>
      </w:r>
      <w:r w:rsidR="003D6FC7">
        <w:rPr>
          <w:rFonts w:ascii="Times New Roman" w:hAnsi="Times New Roman" w:cs="Times New Roman"/>
          <w:color w:val="000000"/>
          <w:kern w:val="0"/>
          <w:lang w:val="en-US"/>
        </w:rPr>
        <w:t xml:space="preserve"> a.fanova@fz-juelich.de</w:t>
      </w:r>
    </w:p>
    <w:p w14:paraId="466A1A91" w14:textId="77777777" w:rsidR="00DE1092" w:rsidRPr="00335373" w:rsidRDefault="00DE1092">
      <w:pPr>
        <w:rPr>
          <w:lang w:val="en-US"/>
        </w:rPr>
      </w:pPr>
    </w:p>
    <w:sectPr w:rsidR="00DE1092" w:rsidRPr="00335373" w:rsidSect="00974705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73"/>
    <w:rsid w:val="000200E2"/>
    <w:rsid w:val="000F4A90"/>
    <w:rsid w:val="00124957"/>
    <w:rsid w:val="001D1103"/>
    <w:rsid w:val="00231200"/>
    <w:rsid w:val="0025064D"/>
    <w:rsid w:val="00335373"/>
    <w:rsid w:val="003D6FC7"/>
    <w:rsid w:val="004576C0"/>
    <w:rsid w:val="004A522A"/>
    <w:rsid w:val="004B2325"/>
    <w:rsid w:val="00645E2A"/>
    <w:rsid w:val="007167C6"/>
    <w:rsid w:val="00824959"/>
    <w:rsid w:val="00864495"/>
    <w:rsid w:val="008913D5"/>
    <w:rsid w:val="009724C5"/>
    <w:rsid w:val="00A205B0"/>
    <w:rsid w:val="00A22D1D"/>
    <w:rsid w:val="00BE683D"/>
    <w:rsid w:val="00DB0375"/>
    <w:rsid w:val="00DC321E"/>
    <w:rsid w:val="00DE1092"/>
    <w:rsid w:val="00E80CCD"/>
    <w:rsid w:val="00EB042E"/>
    <w:rsid w:val="00F7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4C5B05"/>
  <w15:chartTrackingRefBased/>
  <w15:docId w15:val="{6CE7851A-960C-A947-A071-D43BC7B5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Pasini</dc:creator>
  <cp:keywords/>
  <dc:description/>
  <cp:lastModifiedBy>Fanova, Anastasiia</cp:lastModifiedBy>
  <cp:revision>2</cp:revision>
  <dcterms:created xsi:type="dcterms:W3CDTF">2026-06-22T15:36:00Z</dcterms:created>
  <dcterms:modified xsi:type="dcterms:W3CDTF">2026-06-22T15:36:00Z</dcterms:modified>
</cp:coreProperties>
</file>