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E953F" w14:textId="7BB51040" w:rsidR="00335373" w:rsidRPr="00335373" w:rsidRDefault="00C3404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" w:hAnsi="Times" w:cs="Times"/>
          <w:b/>
          <w:bCs/>
          <w:color w:val="000000"/>
          <w:kern w:val="0"/>
          <w:lang w:val="en-US"/>
        </w:rPr>
        <w:t xml:space="preserve">Influence of chain length on </w:t>
      </w:r>
      <w:r w:rsidR="005A43D3">
        <w:rPr>
          <w:rFonts w:ascii="Times" w:hAnsi="Times" w:cs="Times"/>
          <w:b/>
          <w:bCs/>
          <w:color w:val="000000"/>
          <w:kern w:val="0"/>
          <w:lang w:val="en-US"/>
        </w:rPr>
        <w:t>the properties of</w:t>
      </w:r>
      <w:r>
        <w:rPr>
          <w:rFonts w:ascii="Times" w:hAnsi="Times" w:cs="Times"/>
          <w:b/>
          <w:bCs/>
          <w:color w:val="000000"/>
          <w:kern w:val="0"/>
          <w:lang w:val="en-US"/>
        </w:rPr>
        <w:t xml:space="preserve"> hybrid network</w:t>
      </w:r>
      <w:r w:rsidR="005A43D3">
        <w:rPr>
          <w:rFonts w:ascii="Times" w:hAnsi="Times" w:cs="Times"/>
          <w:b/>
          <w:bCs/>
          <w:color w:val="000000"/>
          <w:kern w:val="0"/>
          <w:lang w:val="en-US"/>
        </w:rPr>
        <w:t>s</w:t>
      </w:r>
      <w:r>
        <w:rPr>
          <w:rFonts w:ascii="Times" w:hAnsi="Times" w:cs="Times"/>
          <w:b/>
          <w:bCs/>
          <w:color w:val="000000"/>
          <w:kern w:val="0"/>
          <w:lang w:val="en-US"/>
        </w:rPr>
        <w:t xml:space="preserve"> made of syndiotactic polystyrene and poly(3-alkylthiophene)</w:t>
      </w:r>
    </w:p>
    <w:p w14:paraId="2A106E33" w14:textId="53BC21CC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53606BF9" w14:textId="243F4391" w:rsidR="00335373" w:rsidRPr="00335373" w:rsidRDefault="00C3404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 xml:space="preserve">Gopal Lal Dhakar and </w:t>
      </w:r>
      <w:r w:rsidRPr="00C34043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Sudip Malik</w:t>
      </w:r>
    </w:p>
    <w:p w14:paraId="6BCCFCEC" w14:textId="77777777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" w:hAnsi="Times" w:cs="Times"/>
          <w:i/>
          <w:iCs/>
          <w:color w:val="000000"/>
          <w:kern w:val="0"/>
          <w:lang w:val="en-US"/>
        </w:rPr>
      </w:pPr>
    </w:p>
    <w:p w14:paraId="2C437282" w14:textId="5BC3B2F4" w:rsidR="00335373" w:rsidRPr="00335373" w:rsidRDefault="00C3404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 w:rsidRPr="002D451E">
        <w:rPr>
          <w:rFonts w:ascii="Times New Roman" w:hAnsi="Times New Roman"/>
          <w:iCs/>
        </w:rPr>
        <w:t>Indian Association for the Cultivation of Science, School of Applied &amp; Interdisciplinary Sciences (SAIS), 2A and 2B Raja S. C. Mullick Road, Jadavpur, Kolkata, India-700032.</w:t>
      </w:r>
    </w:p>
    <w:p w14:paraId="328CB421" w14:textId="2A66691F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5AE713BA" w14:textId="77777777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" w:hAnsi="Times" w:cs="Times"/>
          <w:i/>
          <w:iCs/>
          <w:color w:val="000000"/>
          <w:kern w:val="0"/>
          <w:lang w:val="en-US"/>
        </w:rPr>
      </w:pPr>
    </w:p>
    <w:p w14:paraId="2CB48546" w14:textId="72898D64" w:rsidR="008367C1" w:rsidRDefault="008367C1" w:rsidP="00335373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7353DE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Abstract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: </w:t>
      </w:r>
      <w:r w:rsidR="007353DE">
        <w:rPr>
          <w:rFonts w:ascii="Times New Roman" w:hAnsi="Times New Roman" w:cs="Times New Roman"/>
          <w:color w:val="000000"/>
          <w:kern w:val="0"/>
          <w:lang w:val="en-US"/>
        </w:rPr>
        <w:t xml:space="preserve">Network made of single polymer fails to generate the expected outcome which is </w:t>
      </w:r>
      <w:r w:rsidR="00FF08C9">
        <w:rPr>
          <w:rFonts w:ascii="Times New Roman" w:hAnsi="Times New Roman" w:cs="Times New Roman"/>
          <w:color w:val="000000"/>
          <w:kern w:val="0"/>
          <w:lang w:val="en-US"/>
        </w:rPr>
        <w:t>essential to the</w:t>
      </w:r>
      <w:r w:rsidR="007353DE">
        <w:rPr>
          <w:rFonts w:ascii="Times New Roman" w:hAnsi="Times New Roman" w:cs="Times New Roman"/>
          <w:color w:val="000000"/>
          <w:kern w:val="0"/>
          <w:lang w:val="en-US"/>
        </w:rPr>
        <w:t xml:space="preserve"> particular application</w:t>
      </w:r>
      <w:r w:rsidR="00BC3DBE">
        <w:rPr>
          <w:rFonts w:ascii="Times New Roman" w:hAnsi="Times New Roman" w:cs="Times New Roman"/>
          <w:color w:val="000000"/>
          <w:kern w:val="0"/>
          <w:lang w:val="en-US"/>
        </w:rPr>
        <w:t xml:space="preserve"> [1-2]</w:t>
      </w:r>
      <w:r w:rsidR="007353DE">
        <w:rPr>
          <w:rFonts w:ascii="Times New Roman" w:hAnsi="Times New Roman" w:cs="Times New Roman"/>
          <w:color w:val="000000"/>
          <w:kern w:val="0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With the expectation of getting enhanced properties, </w:t>
      </w:r>
      <w:r w:rsidR="00FF08C9">
        <w:rPr>
          <w:rFonts w:ascii="Times New Roman" w:hAnsi="Times New Roman" w:cs="Times New Roman"/>
          <w:color w:val="000000"/>
          <w:kern w:val="0"/>
          <w:lang w:val="en-US"/>
        </w:rPr>
        <w:t xml:space="preserve">several </w:t>
      </w:r>
      <w:r w:rsidR="007353DE">
        <w:rPr>
          <w:rFonts w:ascii="Times New Roman" w:hAnsi="Times New Roman" w:cs="Times New Roman"/>
          <w:color w:val="000000"/>
          <w:kern w:val="0"/>
          <w:lang w:val="en-US"/>
        </w:rPr>
        <w:t>hybrid network</w:t>
      </w:r>
      <w:r w:rsidR="00FF08C9">
        <w:rPr>
          <w:rFonts w:ascii="Times New Roman" w:hAnsi="Times New Roman" w:cs="Times New Roman"/>
          <w:color w:val="000000"/>
          <w:kern w:val="0"/>
          <w:lang w:val="en-US"/>
        </w:rPr>
        <w:t>s</w:t>
      </w:r>
      <w:r w:rsidR="007353DE">
        <w:rPr>
          <w:rFonts w:ascii="Times New Roman" w:hAnsi="Times New Roman" w:cs="Times New Roman"/>
          <w:color w:val="000000"/>
          <w:kern w:val="0"/>
          <w:lang w:val="en-US"/>
        </w:rPr>
        <w:t xml:space="preserve"> composed of syndiotactic polystyrene (</w:t>
      </w:r>
      <w:proofErr w:type="spellStart"/>
      <w:r w:rsidR="007353DE">
        <w:rPr>
          <w:rFonts w:ascii="Times New Roman" w:hAnsi="Times New Roman" w:cs="Times New Roman"/>
          <w:color w:val="000000"/>
          <w:kern w:val="0"/>
          <w:lang w:val="en-US"/>
        </w:rPr>
        <w:t>sPS</w:t>
      </w:r>
      <w:proofErr w:type="spellEnd"/>
      <w:r w:rsidR="007353DE">
        <w:rPr>
          <w:rFonts w:ascii="Times New Roman" w:hAnsi="Times New Roman" w:cs="Times New Roman"/>
          <w:color w:val="000000"/>
          <w:kern w:val="0"/>
          <w:lang w:val="en-US"/>
        </w:rPr>
        <w:t>) and poly(3-alkylthiophene)</w:t>
      </w:r>
      <w:r w:rsidR="007F2761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="007F2761">
        <w:rPr>
          <w:rFonts w:ascii="Times New Roman" w:hAnsi="Times New Roman" w:cs="Times New Roman"/>
          <w:color w:val="000000"/>
          <w:kern w:val="0"/>
          <w:lang w:val="en-US"/>
        </w:rPr>
        <w:t>have</w:t>
      </w:r>
      <w:r w:rsidR="007F2761">
        <w:rPr>
          <w:rFonts w:ascii="Times New Roman" w:hAnsi="Times New Roman" w:cs="Times New Roman"/>
          <w:color w:val="000000"/>
          <w:kern w:val="0"/>
          <w:lang w:val="en-US"/>
        </w:rPr>
        <w:t xml:space="preserve"> been</w:t>
      </w:r>
      <w:r w:rsidR="007F2761">
        <w:rPr>
          <w:rFonts w:ascii="Times New Roman" w:hAnsi="Times New Roman" w:cs="Times New Roman"/>
          <w:color w:val="000000"/>
          <w:kern w:val="0"/>
          <w:lang w:val="en-US"/>
        </w:rPr>
        <w:t xml:space="preserve"> prepared</w:t>
      </w:r>
      <w:r w:rsidR="007353DE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="007F2761">
        <w:rPr>
          <w:rFonts w:ascii="Times New Roman" w:hAnsi="Times New Roman" w:cs="Times New Roman"/>
          <w:color w:val="000000"/>
          <w:kern w:val="0"/>
          <w:lang w:val="en-US"/>
        </w:rPr>
        <w:t>by varying the</w:t>
      </w:r>
      <w:r w:rsidR="007353DE">
        <w:rPr>
          <w:rFonts w:ascii="Times New Roman" w:hAnsi="Times New Roman" w:cs="Times New Roman"/>
          <w:color w:val="000000"/>
          <w:kern w:val="0"/>
          <w:lang w:val="en-US"/>
        </w:rPr>
        <w:t xml:space="preserve"> alkyl chain length from butyl to dodecyl group. </w:t>
      </w:r>
      <w:r w:rsidR="00FF08C9">
        <w:rPr>
          <w:rFonts w:ascii="Times New Roman" w:hAnsi="Times New Roman" w:cs="Times New Roman"/>
          <w:color w:val="000000"/>
          <w:kern w:val="0"/>
          <w:lang w:val="en-US"/>
        </w:rPr>
        <w:t>These</w:t>
      </w:r>
      <w:r w:rsidR="007353DE" w:rsidRPr="007353DE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="007353DE">
        <w:rPr>
          <w:rFonts w:ascii="Times New Roman" w:hAnsi="Times New Roman" w:cs="Times New Roman"/>
          <w:color w:val="000000"/>
          <w:kern w:val="0"/>
          <w:lang w:val="en-US"/>
        </w:rPr>
        <w:t>hybrid</w:t>
      </w:r>
      <w:r w:rsidR="007353DE" w:rsidRPr="007353DE">
        <w:rPr>
          <w:rFonts w:ascii="Times New Roman" w:hAnsi="Times New Roman" w:cs="Times New Roman"/>
          <w:color w:val="000000"/>
          <w:kern w:val="0"/>
          <w:lang w:val="en-US"/>
        </w:rPr>
        <w:t xml:space="preserve"> networks have been </w:t>
      </w:r>
      <w:r w:rsidR="00FF08C9">
        <w:rPr>
          <w:rFonts w:ascii="Times New Roman" w:hAnsi="Times New Roman" w:cs="Times New Roman"/>
          <w:color w:val="000000"/>
          <w:kern w:val="0"/>
          <w:lang w:val="en-US"/>
        </w:rPr>
        <w:t>investigated</w:t>
      </w:r>
      <w:r w:rsidR="007353DE" w:rsidRPr="007353DE">
        <w:rPr>
          <w:rFonts w:ascii="Times New Roman" w:hAnsi="Times New Roman" w:cs="Times New Roman"/>
          <w:color w:val="000000"/>
          <w:kern w:val="0"/>
          <w:lang w:val="en-US"/>
        </w:rPr>
        <w:t xml:space="preserve"> by various techniques, such as UV-</w:t>
      </w:r>
      <w:r w:rsidR="009D1677">
        <w:rPr>
          <w:rFonts w:ascii="Times New Roman" w:hAnsi="Times New Roman" w:cs="Times New Roman"/>
          <w:color w:val="000000"/>
          <w:kern w:val="0"/>
          <w:lang w:val="en-US"/>
        </w:rPr>
        <w:t>v</w:t>
      </w:r>
      <w:r w:rsidR="007353DE" w:rsidRPr="007353DE">
        <w:rPr>
          <w:rFonts w:ascii="Times New Roman" w:hAnsi="Times New Roman" w:cs="Times New Roman"/>
          <w:color w:val="000000"/>
          <w:kern w:val="0"/>
          <w:lang w:val="en-US"/>
        </w:rPr>
        <w:t xml:space="preserve">is absorption, XRD, AFM. To explore the viscoelastic and microstructural properties, </w:t>
      </w:r>
      <w:r w:rsidR="00FF08C9">
        <w:rPr>
          <w:rFonts w:ascii="Times New Roman" w:hAnsi="Times New Roman" w:cs="Times New Roman"/>
          <w:color w:val="000000"/>
          <w:kern w:val="0"/>
          <w:lang w:val="en-US"/>
        </w:rPr>
        <w:t xml:space="preserve">hybrid networks have been </w:t>
      </w:r>
      <w:r w:rsidR="007353DE" w:rsidRPr="007353DE">
        <w:rPr>
          <w:rFonts w:ascii="Times New Roman" w:hAnsi="Times New Roman" w:cs="Times New Roman"/>
          <w:color w:val="000000"/>
          <w:kern w:val="0"/>
          <w:lang w:val="en-US"/>
        </w:rPr>
        <w:t xml:space="preserve">thoroughly </w:t>
      </w:r>
      <w:r w:rsidR="00FF08C9">
        <w:rPr>
          <w:rFonts w:ascii="Times New Roman" w:hAnsi="Times New Roman" w:cs="Times New Roman"/>
          <w:color w:val="000000"/>
          <w:kern w:val="0"/>
          <w:lang w:val="en-US"/>
        </w:rPr>
        <w:t>checked</w:t>
      </w:r>
      <w:r w:rsidR="007353DE" w:rsidRPr="007353DE">
        <w:rPr>
          <w:rFonts w:ascii="Times New Roman" w:hAnsi="Times New Roman" w:cs="Times New Roman"/>
          <w:color w:val="000000"/>
          <w:kern w:val="0"/>
          <w:lang w:val="en-US"/>
        </w:rPr>
        <w:t xml:space="preserve"> by small amplitude oscillatory shear (SAOS) and large amplitude oscillatory shear (LAOS) </w:t>
      </w:r>
      <w:r w:rsidR="00FF08C9">
        <w:rPr>
          <w:rFonts w:ascii="Times New Roman" w:hAnsi="Times New Roman" w:cs="Times New Roman"/>
          <w:color w:val="000000"/>
          <w:kern w:val="0"/>
          <w:lang w:val="en-US"/>
        </w:rPr>
        <w:t xml:space="preserve">and comparative studies have performed to show the enhanced properties with respect to </w:t>
      </w:r>
      <w:r w:rsidR="007F2761">
        <w:rPr>
          <w:rFonts w:ascii="Times New Roman" w:hAnsi="Times New Roman" w:cs="Times New Roman"/>
          <w:color w:val="000000"/>
          <w:kern w:val="0"/>
          <w:lang w:val="en-US"/>
        </w:rPr>
        <w:t>the respective polymer</w:t>
      </w:r>
      <w:r w:rsidR="00FF08C9">
        <w:rPr>
          <w:rFonts w:ascii="Times New Roman" w:hAnsi="Times New Roman" w:cs="Times New Roman"/>
          <w:color w:val="000000"/>
          <w:kern w:val="0"/>
          <w:lang w:val="en-US"/>
        </w:rPr>
        <w:t xml:space="preserve"> network. 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 xml:space="preserve">Overall, </w:t>
      </w:r>
      <w:r w:rsidR="00FF08C9">
        <w:rPr>
          <w:rFonts w:ascii="Times New Roman" w:hAnsi="Times New Roman" w:cs="Times New Roman"/>
          <w:color w:val="000000" w:themeColor="text1"/>
          <w:lang w:val="en-US"/>
        </w:rPr>
        <w:t>this lecture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FF08C9">
        <w:rPr>
          <w:rFonts w:ascii="Times New Roman" w:hAnsi="Times New Roman" w:cs="Times New Roman"/>
          <w:color w:val="000000" w:themeColor="text1"/>
          <w:lang w:val="en-US"/>
        </w:rPr>
        <w:t xml:space="preserve">will 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 xml:space="preserve">provide critical insights </w:t>
      </w:r>
      <w:r w:rsidR="00FF08C9">
        <w:rPr>
          <w:rFonts w:ascii="Times New Roman" w:hAnsi="Times New Roman" w:cs="Times New Roman"/>
          <w:color w:val="000000" w:themeColor="text1"/>
          <w:lang w:val="en-US"/>
        </w:rPr>
        <w:t>of</w:t>
      </w:r>
      <w:r w:rsidR="00FF08C9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FF08C9">
        <w:rPr>
          <w:rFonts w:ascii="Times New Roman" w:hAnsi="Times New Roman" w:cs="Times New Roman"/>
          <w:color w:val="000000" w:themeColor="text1"/>
          <w:lang w:val="en-US"/>
        </w:rPr>
        <w:t>a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>ggregation behavior</w:t>
      </w:r>
      <w:r w:rsidR="00FF08C9">
        <w:rPr>
          <w:rFonts w:ascii="Times New Roman" w:hAnsi="Times New Roman" w:cs="Times New Roman"/>
          <w:color w:val="000000" w:themeColor="text1"/>
          <w:lang w:val="en-US"/>
        </w:rPr>
        <w:t xml:space="preserve"> of P3AT chains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FF08C9">
        <w:rPr>
          <w:rFonts w:ascii="Times New Roman" w:hAnsi="Times New Roman" w:cs="Times New Roman"/>
          <w:color w:val="000000" w:themeColor="text1"/>
          <w:lang w:val="en-US"/>
        </w:rPr>
        <w:t>into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 xml:space="preserve"> sPS-P3AT </w:t>
      </w:r>
      <w:r w:rsidR="00FF08C9">
        <w:rPr>
          <w:rFonts w:ascii="Times New Roman" w:hAnsi="Times New Roman" w:cs="Times New Roman"/>
          <w:color w:val="000000" w:themeColor="text1"/>
          <w:lang w:val="en-US"/>
        </w:rPr>
        <w:t>hybrid networks and t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 xml:space="preserve">he influence of </w:t>
      </w:r>
      <w:r w:rsidR="00FF08C9">
        <w:rPr>
          <w:rFonts w:ascii="Times New Roman" w:hAnsi="Times New Roman" w:cs="Times New Roman"/>
          <w:color w:val="000000" w:themeColor="text1"/>
          <w:lang w:val="en-US"/>
        </w:rPr>
        <w:t>length of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 xml:space="preserve"> side chains on properties</w:t>
      </w:r>
      <w:r w:rsidR="007F2761">
        <w:rPr>
          <w:rFonts w:ascii="Times New Roman" w:hAnsi="Times New Roman" w:cs="Times New Roman"/>
          <w:color w:val="000000" w:themeColor="text1"/>
          <w:lang w:val="en-US"/>
        </w:rPr>
        <w:t xml:space="preserve"> of networks</w:t>
      </w:r>
      <w:r w:rsidR="00BC3DBE">
        <w:rPr>
          <w:rFonts w:ascii="Times New Roman" w:hAnsi="Times New Roman" w:cs="Times New Roman"/>
          <w:color w:val="000000" w:themeColor="text1"/>
          <w:lang w:val="en-US"/>
        </w:rPr>
        <w:t xml:space="preserve"> [3-4]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>.</w:t>
      </w:r>
      <w:r w:rsidR="00FF08C9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 xml:space="preserve">These findings </w:t>
      </w:r>
      <w:r w:rsidR="003932B8">
        <w:rPr>
          <w:rFonts w:ascii="Times New Roman" w:hAnsi="Times New Roman" w:cs="Times New Roman"/>
          <w:color w:val="000000" w:themeColor="text1"/>
          <w:lang w:val="en-US"/>
        </w:rPr>
        <w:t xml:space="preserve">may 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 xml:space="preserve">offer valuable </w:t>
      </w:r>
      <w:r w:rsidR="003932B8">
        <w:rPr>
          <w:rFonts w:ascii="Times New Roman" w:hAnsi="Times New Roman" w:cs="Times New Roman"/>
          <w:color w:val="000000" w:themeColor="text1"/>
          <w:lang w:val="en-US"/>
        </w:rPr>
        <w:t>information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 xml:space="preserve"> for the development of </w:t>
      </w:r>
      <w:r w:rsidR="003932B8">
        <w:rPr>
          <w:rFonts w:ascii="Times New Roman" w:hAnsi="Times New Roman" w:cs="Times New Roman"/>
          <w:color w:val="000000" w:themeColor="text1"/>
          <w:lang w:val="en-US"/>
        </w:rPr>
        <w:t>hybrid polymer</w:t>
      </w:r>
      <w:r w:rsidR="00FF08C9" w:rsidRPr="00947EEC">
        <w:rPr>
          <w:rFonts w:ascii="Times New Roman" w:hAnsi="Times New Roman" w:cs="Times New Roman"/>
          <w:color w:val="000000" w:themeColor="text1"/>
          <w:lang w:val="en-US"/>
        </w:rPr>
        <w:t xml:space="preserve"> networks for advanced applications.</w:t>
      </w:r>
      <w:r w:rsidR="00FF08C9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</w:p>
    <w:p w14:paraId="41014EB4" w14:textId="291ED6A5" w:rsidR="00335373" w:rsidRPr="00335373" w:rsidRDefault="00335373" w:rsidP="00335373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6A352B66" w14:textId="08AA8891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33997D1E" w14:textId="5049C544" w:rsidR="00770661" w:rsidRDefault="00335373" w:rsidP="00770661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335373">
        <w:rPr>
          <w:rFonts w:ascii="Times New Roman" w:hAnsi="Times New Roman" w:cs="Times New Roman"/>
          <w:color w:val="000000"/>
          <w:kern w:val="0"/>
          <w:lang w:val="en-US"/>
        </w:rPr>
        <w:t xml:space="preserve">[1] 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>Y Ding, Y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 xml:space="preserve">. 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>Wang, C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 xml:space="preserve"> Liu, J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 xml:space="preserve"> Deng, S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 xml:space="preserve"> Qu, Y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 xml:space="preserve">. 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>Wang, R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 xml:space="preserve"> Bai,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>Y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 xml:space="preserve"> Liu, G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 xml:space="preserve"> Liu, C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 xml:space="preserve"> Yue, W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 xml:space="preserve"> Yu, Z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 xml:space="preserve"> Zhang</w:t>
      </w:r>
      <w:r w:rsidR="004D76CD">
        <w:rPr>
          <w:rFonts w:ascii="Times New Roman" w:hAnsi="Times New Roman" w:cs="Times New Roman"/>
          <w:color w:val="000000"/>
          <w:kern w:val="0"/>
          <w:lang w:val="en-US"/>
        </w:rPr>
        <w:t xml:space="preserve"> and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 xml:space="preserve"> X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="00770661" w:rsidRPr="00770661">
        <w:rPr>
          <w:rFonts w:ascii="Times New Roman" w:hAnsi="Times New Roman" w:cs="Times New Roman"/>
          <w:color w:val="000000"/>
          <w:kern w:val="0"/>
          <w:lang w:val="en-US"/>
        </w:rPr>
        <w:t xml:space="preserve"> Yan</w:t>
      </w:r>
      <w:r w:rsidR="00770661">
        <w:rPr>
          <w:rFonts w:ascii="Times New Roman" w:hAnsi="Times New Roman" w:cs="Times New Roman"/>
          <w:color w:val="000000"/>
          <w:kern w:val="0"/>
          <w:lang w:val="en-US"/>
        </w:rPr>
        <w:t xml:space="preserve">., </w:t>
      </w:r>
      <w:r w:rsidR="00770661" w:rsidRPr="00770661">
        <w:rPr>
          <w:rFonts w:ascii="Times New Roman" w:hAnsi="Times New Roman" w:cs="Times New Roman"/>
          <w:color w:val="000000"/>
          <w:kern w:val="0"/>
        </w:rPr>
        <w:t xml:space="preserve">Angew. Chem. Int. Ed., </w:t>
      </w:r>
      <w:r w:rsidR="00770661" w:rsidRPr="00770661">
        <w:rPr>
          <w:rFonts w:ascii="Times New Roman" w:hAnsi="Times New Roman" w:cs="Times New Roman"/>
          <w:b/>
          <w:bCs/>
          <w:color w:val="000000"/>
          <w:kern w:val="0"/>
        </w:rPr>
        <w:t>64</w:t>
      </w:r>
      <w:r w:rsidR="00770661" w:rsidRPr="00770661">
        <w:rPr>
          <w:rFonts w:ascii="Times New Roman" w:hAnsi="Times New Roman" w:cs="Times New Roman"/>
          <w:color w:val="000000"/>
          <w:kern w:val="0"/>
        </w:rPr>
        <w:t>, e202510140</w:t>
      </w:r>
      <w:r w:rsidR="00770661">
        <w:rPr>
          <w:rFonts w:ascii="Times New Roman" w:hAnsi="Times New Roman" w:cs="Times New Roman"/>
          <w:color w:val="000000"/>
          <w:kern w:val="0"/>
        </w:rPr>
        <w:t xml:space="preserve"> (2025)</w:t>
      </w:r>
      <w:r w:rsidR="004D76CD">
        <w:rPr>
          <w:rFonts w:ascii="Times New Roman" w:hAnsi="Times New Roman" w:cs="Times New Roman"/>
          <w:color w:val="000000"/>
          <w:kern w:val="0"/>
          <w:lang w:val="en-US"/>
        </w:rPr>
        <w:t>.</w:t>
      </w:r>
    </w:p>
    <w:p w14:paraId="14CEEA5C" w14:textId="1B720525" w:rsidR="00335373" w:rsidRDefault="00770661" w:rsidP="00770661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 xml:space="preserve">[2] </w:t>
      </w:r>
      <w:r w:rsidR="004D76CD" w:rsidRPr="004D76CD">
        <w:rPr>
          <w:rFonts w:ascii="Times New Roman" w:hAnsi="Times New Roman" w:cs="Times New Roman"/>
          <w:color w:val="000000"/>
          <w:kern w:val="0"/>
          <w:lang w:val="en-US"/>
        </w:rPr>
        <w:t>P. Das, Sk. M. Ahamed, G. L. Dhakar, B. Lala, R. Chatterjee, J. Dash and S</w:t>
      </w:r>
      <w:r w:rsidR="004D76CD"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="004D76CD" w:rsidRPr="004D76CD">
        <w:rPr>
          <w:rFonts w:ascii="Times New Roman" w:hAnsi="Times New Roman" w:cs="Times New Roman"/>
          <w:color w:val="000000"/>
          <w:kern w:val="0"/>
          <w:lang w:val="en-US"/>
        </w:rPr>
        <w:t xml:space="preserve"> Malik, J. Energy Storage, </w:t>
      </w:r>
      <w:r w:rsidR="004D76CD" w:rsidRPr="004D76CD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114</w:t>
      </w:r>
      <w:r w:rsidR="004D76CD" w:rsidRPr="004D76CD">
        <w:rPr>
          <w:rFonts w:ascii="Times New Roman" w:hAnsi="Times New Roman" w:cs="Times New Roman"/>
          <w:color w:val="000000"/>
          <w:kern w:val="0"/>
          <w:lang w:val="en-US"/>
        </w:rPr>
        <w:t>, 115739</w:t>
      </w:r>
      <w:r w:rsidR="004D76CD">
        <w:rPr>
          <w:rFonts w:ascii="Times New Roman" w:hAnsi="Times New Roman" w:cs="Times New Roman"/>
          <w:color w:val="000000"/>
          <w:kern w:val="0"/>
          <w:lang w:val="en-US"/>
        </w:rPr>
        <w:t xml:space="preserve"> (2025)</w:t>
      </w:r>
      <w:r w:rsidR="00335373" w:rsidRPr="00335373">
        <w:rPr>
          <w:rFonts w:ascii="Times New Roman" w:hAnsi="Times New Roman" w:cs="Times New Roman"/>
          <w:color w:val="000000"/>
          <w:kern w:val="0"/>
          <w:lang w:val="en-US"/>
        </w:rPr>
        <w:t>.</w:t>
      </w:r>
    </w:p>
    <w:p w14:paraId="7B356E4C" w14:textId="7D11272E" w:rsidR="004D76CD" w:rsidRDefault="004D76CD" w:rsidP="00770661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 xml:space="preserve">[3] </w:t>
      </w:r>
      <w:r w:rsidRPr="004D76CD">
        <w:rPr>
          <w:rFonts w:ascii="Times New Roman" w:hAnsi="Times New Roman" w:cs="Times New Roman"/>
          <w:color w:val="000000"/>
          <w:kern w:val="0"/>
          <w:lang w:val="en-US"/>
        </w:rPr>
        <w:t>G. L. Dhakar and S</w:t>
      </w:r>
      <w:r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Pr="004D76CD">
        <w:rPr>
          <w:rFonts w:ascii="Times New Roman" w:hAnsi="Times New Roman" w:cs="Times New Roman"/>
          <w:color w:val="000000"/>
          <w:kern w:val="0"/>
          <w:lang w:val="en-US"/>
        </w:rPr>
        <w:t xml:space="preserve"> Malik, J. Phys. Chem. B, </w:t>
      </w:r>
      <w:r w:rsidRPr="004D76CD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128</w:t>
      </w:r>
      <w:r w:rsidRPr="004D76CD">
        <w:rPr>
          <w:rFonts w:ascii="Times New Roman" w:hAnsi="Times New Roman" w:cs="Times New Roman"/>
          <w:color w:val="000000"/>
          <w:kern w:val="0"/>
          <w:lang w:val="en-US"/>
        </w:rPr>
        <w:t>, 12292-12309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 (2024).</w:t>
      </w:r>
    </w:p>
    <w:p w14:paraId="0117DEFA" w14:textId="1619117D" w:rsidR="004D76CD" w:rsidRDefault="004D76CD" w:rsidP="00770661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 xml:space="preserve">[4] </w:t>
      </w:r>
      <w:r w:rsidRPr="004D76CD">
        <w:rPr>
          <w:rFonts w:ascii="Times New Roman" w:hAnsi="Times New Roman" w:cs="Times New Roman"/>
          <w:color w:val="000000"/>
          <w:kern w:val="0"/>
          <w:lang w:val="en-US"/>
        </w:rPr>
        <w:t>G. L. Dhakar and S</w:t>
      </w:r>
      <w:r>
        <w:rPr>
          <w:rFonts w:ascii="Times New Roman" w:hAnsi="Times New Roman" w:cs="Times New Roman"/>
          <w:color w:val="000000"/>
          <w:kern w:val="0"/>
          <w:lang w:val="en-US"/>
        </w:rPr>
        <w:t>.</w:t>
      </w:r>
      <w:r w:rsidRPr="004D76CD">
        <w:rPr>
          <w:rFonts w:ascii="Times New Roman" w:hAnsi="Times New Roman" w:cs="Times New Roman"/>
          <w:color w:val="000000"/>
          <w:kern w:val="0"/>
          <w:lang w:val="en-US"/>
        </w:rPr>
        <w:t xml:space="preserve"> Malik, J. Phys. Chem. B, </w:t>
      </w:r>
      <w:r w:rsidRPr="004D76CD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129</w:t>
      </w:r>
      <w:r w:rsidRPr="004D76CD">
        <w:rPr>
          <w:rFonts w:ascii="Times New Roman" w:hAnsi="Times New Roman" w:cs="Times New Roman"/>
          <w:color w:val="000000"/>
          <w:kern w:val="0"/>
          <w:lang w:val="en-US"/>
        </w:rPr>
        <w:t>, 8050–8064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 (2025)</w:t>
      </w:r>
      <w:r>
        <w:rPr>
          <w:rFonts w:ascii="Times New Roman" w:hAnsi="Times New Roman" w:cs="Times New Roman"/>
          <w:color w:val="000000"/>
          <w:kern w:val="0"/>
          <w:lang w:val="en-US"/>
        </w:rPr>
        <w:t>.</w:t>
      </w:r>
    </w:p>
    <w:p w14:paraId="61017A07" w14:textId="15DE39DC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10B337A3" w14:textId="095E753B" w:rsidR="00335373" w:rsidRPr="00335373" w:rsidRDefault="00335373" w:rsidP="003353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335373">
        <w:rPr>
          <w:rFonts w:ascii="Times New Roman" w:hAnsi="Times New Roman" w:cs="Times New Roman"/>
          <w:color w:val="000000"/>
          <w:kern w:val="0"/>
          <w:lang w:val="en-US"/>
        </w:rPr>
        <w:t>E-mail of the corresponding author:</w:t>
      </w:r>
      <w:r w:rsidR="004D76CD">
        <w:rPr>
          <w:rFonts w:ascii="Times New Roman" w:hAnsi="Times New Roman" w:cs="Times New Roman"/>
          <w:color w:val="000000"/>
          <w:kern w:val="0"/>
          <w:lang w:val="en-US"/>
        </w:rPr>
        <w:t xml:space="preserve"> psusm2@iacs.res.in</w:t>
      </w:r>
    </w:p>
    <w:p w14:paraId="466A1A91" w14:textId="77777777" w:rsidR="00DE1092" w:rsidRPr="00335373" w:rsidRDefault="00DE1092">
      <w:pPr>
        <w:rPr>
          <w:lang w:val="en-US"/>
        </w:rPr>
      </w:pPr>
    </w:p>
    <w:sectPr w:rsidR="00DE1092" w:rsidRPr="00335373" w:rsidSect="00974705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73"/>
    <w:rsid w:val="000F4A90"/>
    <w:rsid w:val="00124957"/>
    <w:rsid w:val="00335373"/>
    <w:rsid w:val="003932B8"/>
    <w:rsid w:val="004127B7"/>
    <w:rsid w:val="004D76CD"/>
    <w:rsid w:val="005A43D3"/>
    <w:rsid w:val="007353DE"/>
    <w:rsid w:val="00770661"/>
    <w:rsid w:val="007F2761"/>
    <w:rsid w:val="007F35B0"/>
    <w:rsid w:val="00824959"/>
    <w:rsid w:val="008367C1"/>
    <w:rsid w:val="00864495"/>
    <w:rsid w:val="008913D5"/>
    <w:rsid w:val="008A31C7"/>
    <w:rsid w:val="009D1677"/>
    <w:rsid w:val="00BC3DBE"/>
    <w:rsid w:val="00C1502A"/>
    <w:rsid w:val="00C34043"/>
    <w:rsid w:val="00DB0375"/>
    <w:rsid w:val="00DC321E"/>
    <w:rsid w:val="00DE1092"/>
    <w:rsid w:val="00EB042E"/>
    <w:rsid w:val="00FF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C5B05"/>
  <w15:chartTrackingRefBased/>
  <w15:docId w15:val="{6CE7851A-960C-A947-A071-D43BC7B5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Pasini</dc:creator>
  <cp:keywords/>
  <dc:description/>
  <cp:lastModifiedBy>Sudip Malik</cp:lastModifiedBy>
  <cp:revision>10</cp:revision>
  <dcterms:created xsi:type="dcterms:W3CDTF">2026-06-26T13:23:00Z</dcterms:created>
  <dcterms:modified xsi:type="dcterms:W3CDTF">2026-06-26T14:38:00Z</dcterms:modified>
</cp:coreProperties>
</file>