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E234" w14:textId="77777777" w:rsidR="00886034" w:rsidRDefault="00886034">
      <w:pPr>
        <w:spacing w:after="172" w:line="259" w:lineRule="auto"/>
        <w:ind w:left="0" w:right="0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Simulation-based inference for whole-brain modeling – </w:t>
      </w:r>
    </w:p>
    <w:p w14:paraId="526078B9" w14:textId="7A0ABEFB" w:rsidR="00391148" w:rsidRPr="00391148" w:rsidRDefault="00886034" w:rsidP="00391148">
      <w:pPr>
        <w:spacing w:after="172" w:line="259" w:lineRule="auto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a data-driven approach for advancing parameter inference </w:t>
      </w:r>
    </w:p>
    <w:p w14:paraId="7973F64B" w14:textId="18447598" w:rsidR="00563634" w:rsidRPr="007A7398" w:rsidRDefault="00886034" w:rsidP="00391148">
      <w:pPr>
        <w:spacing w:after="174"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Lennart Wicker</w:t>
      </w:r>
      <w:r w:rsidR="00391148">
        <w:rPr>
          <w:rFonts w:ascii="Times New Roman" w:hAnsi="Times New Roman" w:cs="Times New Roman"/>
        </w:rPr>
        <w:t xml:space="preserve"> </w:t>
      </w:r>
      <w:r w:rsidR="00D1146E" w:rsidRPr="007A7398">
        <w:rPr>
          <w:rFonts w:ascii="Times New Roman" w:hAnsi="Times New Roman" w:cs="Times New Roman"/>
          <w:vertAlign w:val="superscript"/>
        </w:rPr>
        <w:t>(1)</w:t>
      </w:r>
      <w:r w:rsidR="00391148">
        <w:rPr>
          <w:rFonts w:ascii="Times New Roman" w:hAnsi="Times New Roman" w:cs="Times New Roman"/>
        </w:rPr>
        <w:t xml:space="preserve">, Stephan Grein </w:t>
      </w:r>
      <w:r w:rsidR="00391148" w:rsidRPr="007A7398">
        <w:rPr>
          <w:rFonts w:ascii="Times New Roman" w:hAnsi="Times New Roman" w:cs="Times New Roman"/>
          <w:vertAlign w:val="superscript"/>
        </w:rPr>
        <w:t>(1)</w:t>
      </w:r>
      <w:r w:rsidR="00391148">
        <w:rPr>
          <w:rFonts w:ascii="Times New Roman" w:hAnsi="Times New Roman" w:cs="Times New Roman"/>
        </w:rPr>
        <w:t xml:space="preserve">, Jan Hasenauer </w:t>
      </w:r>
      <w:r w:rsidR="00391148" w:rsidRPr="007A7398">
        <w:rPr>
          <w:rFonts w:ascii="Times New Roman" w:hAnsi="Times New Roman" w:cs="Times New Roman"/>
          <w:vertAlign w:val="superscript"/>
        </w:rPr>
        <w:t>(1)</w:t>
      </w:r>
      <w:r w:rsidR="00391148">
        <w:rPr>
          <w:rFonts w:ascii="Times New Roman" w:hAnsi="Times New Roman" w:cs="Times New Roman"/>
        </w:rPr>
        <w:t xml:space="preserve">, </w:t>
      </w:r>
      <w:r w:rsidRPr="00886034">
        <w:rPr>
          <w:rFonts w:ascii="Times New Roman" w:hAnsi="Times New Roman" w:cs="Times New Roman"/>
          <w:u w:val="single"/>
        </w:rPr>
        <w:t>X. Kobeleva</w:t>
      </w:r>
      <w:r w:rsidR="00391148">
        <w:rPr>
          <w:rFonts w:ascii="Times New Roman" w:hAnsi="Times New Roman" w:cs="Times New Roman"/>
          <w:u w:val="single"/>
        </w:rPr>
        <w:t xml:space="preserve"> </w:t>
      </w:r>
      <w:r w:rsidR="00D1146E" w:rsidRPr="007A7398">
        <w:rPr>
          <w:rFonts w:ascii="Times New Roman" w:hAnsi="Times New Roman" w:cs="Times New Roman"/>
          <w:vertAlign w:val="superscript"/>
        </w:rPr>
        <w:t>(</w:t>
      </w:r>
      <w:r w:rsidR="00391148">
        <w:rPr>
          <w:rFonts w:ascii="Times New Roman" w:hAnsi="Times New Roman" w:cs="Times New Roman"/>
          <w:vertAlign w:val="superscript"/>
        </w:rPr>
        <w:t>4</w:t>
      </w:r>
      <w:r w:rsidR="00D1146E" w:rsidRPr="007A7398">
        <w:rPr>
          <w:rFonts w:ascii="Times New Roman" w:hAnsi="Times New Roman" w:cs="Times New Roman"/>
          <w:vertAlign w:val="superscript"/>
        </w:rPr>
        <w:t>)</w:t>
      </w:r>
    </w:p>
    <w:p w14:paraId="2DD6FEC9" w14:textId="77777777" w:rsidR="00391148" w:rsidRDefault="00D1146E" w:rsidP="00391148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0"/>
        </w:rPr>
      </w:pPr>
      <w:r w:rsidRPr="007A7398">
        <w:rPr>
          <w:rFonts w:ascii="Times New Roman" w:hAnsi="Times New Roman" w:cs="Times New Roman"/>
          <w:sz w:val="20"/>
          <w:vertAlign w:val="superscript"/>
        </w:rPr>
        <w:t xml:space="preserve">(1) </w:t>
      </w:r>
      <w:r w:rsidR="00391148" w:rsidRPr="00391148">
        <w:rPr>
          <w:rFonts w:ascii="Times New Roman" w:hAnsi="Times New Roman" w:cs="Times New Roman"/>
          <w:sz w:val="20"/>
        </w:rPr>
        <w:t>Life and Medical Sciences (LIMES) Institute and Bonn Center for Mathematical Life Sciences, University of Bonn</w:t>
      </w:r>
    </w:p>
    <w:p w14:paraId="70BC8844" w14:textId="2885BE01" w:rsidR="00563634" w:rsidRDefault="00D1146E" w:rsidP="00391148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0"/>
        </w:rPr>
      </w:pPr>
      <w:r w:rsidRPr="007A7398">
        <w:rPr>
          <w:rFonts w:ascii="Times New Roman" w:hAnsi="Times New Roman" w:cs="Times New Roman"/>
          <w:sz w:val="20"/>
          <w:vertAlign w:val="superscript"/>
        </w:rPr>
        <w:t xml:space="preserve">(2) </w:t>
      </w:r>
      <w:r w:rsidR="00391148" w:rsidRPr="00391148">
        <w:rPr>
          <w:rFonts w:ascii="Times New Roman" w:hAnsi="Times New Roman" w:cs="Times New Roman"/>
          <w:sz w:val="20"/>
        </w:rPr>
        <w:t>Computational Neurology Group, Institut für Neuroinformatik, Medizinische Fakultät, Ruhr-Universität Bochum</w:t>
      </w:r>
    </w:p>
    <w:p w14:paraId="634990CA" w14:textId="77777777" w:rsidR="00391148" w:rsidRPr="00391148" w:rsidRDefault="00391148" w:rsidP="00391148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0"/>
        </w:rPr>
      </w:pPr>
    </w:p>
    <w:p w14:paraId="4FE28C87" w14:textId="3D7D88B3" w:rsidR="00886034" w:rsidRDefault="00886034" w:rsidP="00886034">
      <w:pPr>
        <w:spacing w:after="209" w:line="259" w:lineRule="auto"/>
        <w:ind w:right="0"/>
        <w:rPr>
          <w:rFonts w:ascii="Times New Roman" w:hAnsi="Times New Roman" w:cs="Times New Roman"/>
        </w:rPr>
      </w:pPr>
      <w:r w:rsidRPr="00886034">
        <w:rPr>
          <w:rFonts w:ascii="Times New Roman" w:hAnsi="Times New Roman" w:cs="Times New Roman"/>
        </w:rPr>
        <w:t>We present a novel approach for parameter inference of whole-brain dynamical network models using simulation-based inference. Using the BayesFlow framework</w:t>
      </w:r>
      <w:r>
        <w:rPr>
          <w:rFonts w:ascii="Times New Roman" w:hAnsi="Times New Roman" w:cs="Times New Roman"/>
        </w:rPr>
        <w:t xml:space="preserve"> [1]</w:t>
      </w:r>
      <w:r w:rsidRPr="00886034">
        <w:rPr>
          <w:rFonts w:ascii="Times New Roman" w:hAnsi="Times New Roman" w:cs="Times New Roman"/>
        </w:rPr>
        <w:t xml:space="preserve">, we have constructed an automated </w:t>
      </w:r>
      <w:r w:rsidR="00391148">
        <w:rPr>
          <w:rFonts w:ascii="Times New Roman" w:hAnsi="Times New Roman" w:cs="Times New Roman"/>
        </w:rPr>
        <w:t xml:space="preserve">simulation-based inference </w:t>
      </w:r>
      <w:r w:rsidRPr="00886034">
        <w:rPr>
          <w:rFonts w:ascii="Times New Roman" w:hAnsi="Times New Roman" w:cs="Times New Roman"/>
        </w:rPr>
        <w:t xml:space="preserve">workflow for parameter estimation of </w:t>
      </w:r>
      <w:r>
        <w:rPr>
          <w:rFonts w:ascii="Times New Roman" w:hAnsi="Times New Roman" w:cs="Times New Roman"/>
        </w:rPr>
        <w:t>a whole-brain network</w:t>
      </w:r>
      <w:r w:rsidRPr="00886034">
        <w:rPr>
          <w:rFonts w:ascii="Times New Roman" w:hAnsi="Times New Roman" w:cs="Times New Roman"/>
        </w:rPr>
        <w:t xml:space="preserve"> model across different levels of model complexity</w:t>
      </w:r>
      <w:r w:rsidR="00391148">
        <w:rPr>
          <w:rFonts w:ascii="Times New Roman" w:hAnsi="Times New Roman" w:cs="Times New Roman"/>
        </w:rPr>
        <w:t>,</w:t>
      </w:r>
      <w:r w:rsidRPr="008860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ranging </w:t>
      </w:r>
      <w:r w:rsidRPr="00886034">
        <w:rPr>
          <w:rFonts w:ascii="Times New Roman" w:hAnsi="Times New Roman" w:cs="Times New Roman"/>
        </w:rPr>
        <w:t xml:space="preserve">from one to more than hundred </w:t>
      </w:r>
      <w:r w:rsidR="00391148">
        <w:rPr>
          <w:rFonts w:ascii="Times New Roman" w:hAnsi="Times New Roman" w:cs="Times New Roman"/>
        </w:rPr>
        <w:t xml:space="preserve">estimated </w:t>
      </w:r>
      <w:r w:rsidRPr="00886034">
        <w:rPr>
          <w:rFonts w:ascii="Times New Roman" w:hAnsi="Times New Roman" w:cs="Times New Roman"/>
        </w:rPr>
        <w:t xml:space="preserve">parameters. Specifically, </w:t>
      </w:r>
      <w:r w:rsidR="005C7E23">
        <w:rPr>
          <w:rFonts w:ascii="Times New Roman" w:hAnsi="Times New Roman" w:cs="Times New Roman"/>
        </w:rPr>
        <w:t xml:space="preserve">we use neural posterior estimation from </w:t>
      </w:r>
      <w:r w:rsidRPr="00886034">
        <w:rPr>
          <w:rFonts w:ascii="Times New Roman" w:hAnsi="Times New Roman" w:cs="Times New Roman"/>
        </w:rPr>
        <w:t>simulation-based inference</w:t>
      </w:r>
      <w:r w:rsidR="005C7E23">
        <w:rPr>
          <w:rFonts w:ascii="Times New Roman" w:hAnsi="Times New Roman" w:cs="Times New Roman"/>
        </w:rPr>
        <w:t>, which</w:t>
      </w:r>
      <w:r w:rsidRPr="00886034">
        <w:rPr>
          <w:rFonts w:ascii="Times New Roman" w:hAnsi="Times New Roman" w:cs="Times New Roman"/>
        </w:rPr>
        <w:t xml:space="preserve"> </w:t>
      </w:r>
      <w:r w:rsidR="00391148">
        <w:rPr>
          <w:rFonts w:ascii="Times New Roman" w:hAnsi="Times New Roman" w:cs="Times New Roman"/>
        </w:rPr>
        <w:t xml:space="preserve">makes use of neural networks and normalizing flows. The process is divided into </w:t>
      </w:r>
      <w:r w:rsidR="00391148" w:rsidRPr="00391148">
        <w:rPr>
          <w:rFonts w:ascii="Times New Roman" w:hAnsi="Times New Roman" w:cs="Times New Roman"/>
        </w:rPr>
        <w:t xml:space="preserve">a </w:t>
      </w:r>
      <w:r w:rsidR="00391148">
        <w:rPr>
          <w:rFonts w:ascii="Times New Roman" w:hAnsi="Times New Roman" w:cs="Times New Roman"/>
        </w:rPr>
        <w:t>computationally intense</w:t>
      </w:r>
      <w:r w:rsidR="00391148" w:rsidRPr="00391148">
        <w:rPr>
          <w:rFonts w:ascii="Times New Roman" w:hAnsi="Times New Roman" w:cs="Times New Roman"/>
        </w:rPr>
        <w:t xml:space="preserve"> upfront training phase </w:t>
      </w:r>
      <w:r w:rsidR="00391148">
        <w:rPr>
          <w:rFonts w:ascii="Times New Roman" w:hAnsi="Times New Roman" w:cs="Times New Roman"/>
        </w:rPr>
        <w:t xml:space="preserve">to learn the mapping between parameter and data, </w:t>
      </w:r>
      <w:r w:rsidR="00391148" w:rsidRPr="00391148">
        <w:rPr>
          <w:rFonts w:ascii="Times New Roman" w:hAnsi="Times New Roman" w:cs="Times New Roman"/>
        </w:rPr>
        <w:t xml:space="preserve">and a fast </w:t>
      </w:r>
      <w:r w:rsidR="00391148">
        <w:rPr>
          <w:rFonts w:ascii="Times New Roman" w:hAnsi="Times New Roman" w:cs="Times New Roman"/>
        </w:rPr>
        <w:t xml:space="preserve">(i.e., amortized) </w:t>
      </w:r>
      <w:r w:rsidR="00391148" w:rsidRPr="00391148">
        <w:rPr>
          <w:rFonts w:ascii="Times New Roman" w:hAnsi="Times New Roman" w:cs="Times New Roman"/>
        </w:rPr>
        <w:t xml:space="preserve">inference phase. </w:t>
      </w:r>
      <w:r w:rsidR="00391148">
        <w:rPr>
          <w:rFonts w:ascii="Times New Roman" w:hAnsi="Times New Roman" w:cs="Times New Roman"/>
        </w:rPr>
        <w:t>Due to this division and a resulting fast inference phase,</w:t>
      </w:r>
      <w:r w:rsidR="00391148" w:rsidRPr="00391148">
        <w:rPr>
          <w:rFonts w:ascii="Times New Roman" w:hAnsi="Times New Roman" w:cs="Times New Roman"/>
        </w:rPr>
        <w:t xml:space="preserve"> this approach is especially suitable for inferring parameters from </w:t>
      </w:r>
      <w:r w:rsidR="005C7E23">
        <w:rPr>
          <w:rFonts w:ascii="Times New Roman" w:hAnsi="Times New Roman" w:cs="Times New Roman"/>
        </w:rPr>
        <w:t>large</w:t>
      </w:r>
      <w:r w:rsidR="00391148">
        <w:rPr>
          <w:rFonts w:ascii="Times New Roman" w:hAnsi="Times New Roman" w:cs="Times New Roman"/>
        </w:rPr>
        <w:t xml:space="preserve"> neuroimaging</w:t>
      </w:r>
      <w:r w:rsidR="00391148" w:rsidRPr="00391148">
        <w:rPr>
          <w:rFonts w:ascii="Times New Roman" w:hAnsi="Times New Roman" w:cs="Times New Roman"/>
        </w:rPr>
        <w:t xml:space="preserve"> datasets without the need to retrain parameter inference </w:t>
      </w:r>
      <w:r w:rsidR="005C7E23">
        <w:rPr>
          <w:rFonts w:ascii="Times New Roman" w:hAnsi="Times New Roman" w:cs="Times New Roman"/>
        </w:rPr>
        <w:t xml:space="preserve">or re-run the simulator </w:t>
      </w:r>
      <w:r w:rsidR="00391148" w:rsidRPr="00391148">
        <w:rPr>
          <w:rFonts w:ascii="Times New Roman" w:hAnsi="Times New Roman" w:cs="Times New Roman"/>
        </w:rPr>
        <w:t>for every data poin</w:t>
      </w:r>
      <w:r w:rsidR="005C7E23">
        <w:rPr>
          <w:rFonts w:ascii="Times New Roman" w:hAnsi="Times New Roman" w:cs="Times New Roman"/>
        </w:rPr>
        <w:t>t</w:t>
      </w:r>
      <w:r w:rsidR="00391148" w:rsidRPr="00391148">
        <w:rPr>
          <w:rFonts w:ascii="Times New Roman" w:hAnsi="Times New Roman" w:cs="Times New Roman"/>
        </w:rPr>
        <w:t>.</w:t>
      </w:r>
      <w:r w:rsidRPr="00886034">
        <w:rPr>
          <w:rFonts w:ascii="Times New Roman" w:hAnsi="Times New Roman" w:cs="Times New Roman"/>
        </w:rPr>
        <w:t xml:space="preserve"> The innovation</w:t>
      </w:r>
      <w:r w:rsidR="00391148">
        <w:rPr>
          <w:rFonts w:ascii="Times New Roman" w:hAnsi="Times New Roman" w:cs="Times New Roman"/>
        </w:rPr>
        <w:t xml:space="preserve"> of our realization of simulation-based inference</w:t>
      </w:r>
      <w:r w:rsidRPr="00886034">
        <w:rPr>
          <w:rFonts w:ascii="Times New Roman" w:hAnsi="Times New Roman" w:cs="Times New Roman"/>
        </w:rPr>
        <w:t xml:space="preserve"> lies in learned data-driven summary statistics tailored to each model parametrization</w:t>
      </w:r>
      <w:r w:rsidR="00391148">
        <w:rPr>
          <w:rFonts w:ascii="Times New Roman" w:hAnsi="Times New Roman" w:cs="Times New Roman"/>
        </w:rPr>
        <w:t>, coupled with Bayesian model comparison</w:t>
      </w:r>
      <w:r w:rsidRPr="00886034">
        <w:rPr>
          <w:rFonts w:ascii="Times New Roman" w:hAnsi="Times New Roman" w:cs="Times New Roman"/>
        </w:rPr>
        <w:t xml:space="preserve">. We validate our approach using synthetic and empirical fMRI data, </w:t>
      </w:r>
      <w:r w:rsidR="005C7E23">
        <w:rPr>
          <w:rFonts w:ascii="Times New Roman" w:hAnsi="Times New Roman" w:cs="Times New Roman"/>
        </w:rPr>
        <w:t>outperforms</w:t>
      </w:r>
      <w:r w:rsidRPr="00886034">
        <w:rPr>
          <w:rFonts w:ascii="Times New Roman" w:hAnsi="Times New Roman" w:cs="Times New Roman"/>
        </w:rPr>
        <w:t xml:space="preserve"> traditional grid search techniques, e.g., regarding parameter uncertainty. Our findings highlight the potential of amortized inference and data-driven descriptors of brain dynamics for real-time parameter estimation in computational neuroscience.</w:t>
      </w:r>
    </w:p>
    <w:p w14:paraId="590B3095" w14:textId="7D948958" w:rsidR="00563634" w:rsidRPr="007A7398" w:rsidRDefault="00391148">
      <w:pPr>
        <w:numPr>
          <w:ilvl w:val="0"/>
          <w:numId w:val="1"/>
        </w:numPr>
        <w:spacing w:after="209" w:line="259" w:lineRule="auto"/>
        <w:ind w:right="0" w:hanging="349"/>
        <w:jc w:val="left"/>
        <w:rPr>
          <w:rFonts w:ascii="Times New Roman" w:hAnsi="Times New Roman" w:cs="Times New Roman"/>
        </w:rPr>
      </w:pPr>
      <w:r w:rsidRPr="00391148">
        <w:rPr>
          <w:rFonts w:ascii="Times New Roman" w:hAnsi="Times New Roman" w:cs="Times New Roman"/>
          <w:sz w:val="20"/>
        </w:rPr>
        <w:t>Radev et al</w:t>
      </w:r>
      <w:r w:rsidR="00D1146E" w:rsidRPr="007A7398">
        <w:rPr>
          <w:rFonts w:ascii="Times New Roman" w:hAnsi="Times New Roman" w:cs="Times New Roman"/>
          <w:sz w:val="20"/>
        </w:rPr>
        <w:t xml:space="preserve">., </w:t>
      </w:r>
      <w:r w:rsidR="00311A8D">
        <w:rPr>
          <w:rFonts w:ascii="Times New Roman" w:hAnsi="Times New Roman" w:cs="Times New Roman"/>
          <w:sz w:val="20"/>
        </w:rPr>
        <w:t>J</w:t>
      </w:r>
      <w:r w:rsidRPr="00391148">
        <w:rPr>
          <w:rFonts w:ascii="Times New Roman" w:hAnsi="Times New Roman" w:cs="Times New Roman"/>
          <w:sz w:val="20"/>
        </w:rPr>
        <w:t xml:space="preserve">ournal of </w:t>
      </w:r>
      <w:proofErr w:type="gramStart"/>
      <w:r w:rsidRPr="00391148">
        <w:rPr>
          <w:rFonts w:ascii="Times New Roman" w:hAnsi="Times New Roman" w:cs="Times New Roman"/>
          <w:sz w:val="20"/>
        </w:rPr>
        <w:t>Open Source</w:t>
      </w:r>
      <w:proofErr w:type="gramEnd"/>
      <w:r w:rsidRPr="00391148">
        <w:rPr>
          <w:rFonts w:ascii="Times New Roman" w:hAnsi="Times New Roman" w:cs="Times New Roman"/>
          <w:sz w:val="20"/>
        </w:rPr>
        <w:t xml:space="preserve"> Software, 8(89), 5702</w:t>
      </w:r>
      <w:r w:rsidR="00D1146E" w:rsidRPr="007A7398">
        <w:rPr>
          <w:rFonts w:ascii="Times New Roman" w:hAnsi="Times New Roman" w:cs="Times New Roman"/>
          <w:sz w:val="20"/>
        </w:rPr>
        <w:t>, 202</w:t>
      </w:r>
      <w:r>
        <w:rPr>
          <w:rFonts w:ascii="Times New Roman" w:hAnsi="Times New Roman" w:cs="Times New Roman"/>
          <w:sz w:val="20"/>
        </w:rPr>
        <w:t>3</w:t>
      </w:r>
      <w:r w:rsidR="00D1146E" w:rsidRPr="007A7398">
        <w:rPr>
          <w:rFonts w:ascii="Times New Roman" w:hAnsi="Times New Roman" w:cs="Times New Roman"/>
          <w:sz w:val="20"/>
        </w:rPr>
        <w:t>.</w:t>
      </w:r>
    </w:p>
    <w:p w14:paraId="1D539CD9" w14:textId="7883F2A3" w:rsidR="00563634" w:rsidRPr="007A7398" w:rsidRDefault="00563634" w:rsidP="00391148">
      <w:pPr>
        <w:spacing w:after="209" w:line="259" w:lineRule="auto"/>
        <w:ind w:left="349" w:right="0" w:firstLine="0"/>
        <w:jc w:val="left"/>
        <w:rPr>
          <w:rFonts w:ascii="Times New Roman" w:hAnsi="Times New Roman" w:cs="Times New Roman"/>
        </w:rPr>
      </w:pPr>
    </w:p>
    <w:sectPr w:rsidR="00563634" w:rsidRPr="007A7398">
      <w:pgSz w:w="11906" w:h="16838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541AC"/>
    <w:multiLevelType w:val="hybridMultilevel"/>
    <w:tmpl w:val="43207C6E"/>
    <w:lvl w:ilvl="0" w:tplc="2C1E0480">
      <w:start w:val="1"/>
      <w:numFmt w:val="decimal"/>
      <w:lvlText w:val="[%1]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587B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9A10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0C7C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B027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240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5E45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6DA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A2B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716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634"/>
    <w:rsid w:val="00311A8D"/>
    <w:rsid w:val="00337D76"/>
    <w:rsid w:val="00391148"/>
    <w:rsid w:val="00563634"/>
    <w:rsid w:val="005C7E23"/>
    <w:rsid w:val="00697849"/>
    <w:rsid w:val="00714C59"/>
    <w:rsid w:val="007A7398"/>
    <w:rsid w:val="00886034"/>
    <w:rsid w:val="00C3591E"/>
    <w:rsid w:val="00D1146E"/>
    <w:rsid w:val="00D524AA"/>
    <w:rsid w:val="00D879FD"/>
    <w:rsid w:val="00EA4826"/>
    <w:rsid w:val="00FE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9B83"/>
  <w15:docId w15:val="{3C166E2F-236A-4FE3-9F58-E462DB3B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1" w:line="227" w:lineRule="auto"/>
      <w:ind w:left="10" w:right="10" w:hanging="10"/>
      <w:jc w:val="both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D879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79F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79FD"/>
    <w:rPr>
      <w:rFonts w:ascii="Calibri" w:eastAsia="Calibri" w:hAnsi="Calibri" w:cs="Calibri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79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79FD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Levchenko, Roman</dc:creator>
  <cp:keywords/>
  <dc:description/>
  <cp:lastModifiedBy>Xenia Kobeleva</cp:lastModifiedBy>
  <cp:revision>2</cp:revision>
  <dcterms:created xsi:type="dcterms:W3CDTF">2026-04-02T08:44:00Z</dcterms:created>
  <dcterms:modified xsi:type="dcterms:W3CDTF">2026-04-02T08:44:00Z</dcterms:modified>
</cp:coreProperties>
</file>