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8925" w14:textId="25ECD9C2" w:rsidR="008B2F42" w:rsidRDefault="003F55E5">
      <w:r>
        <w:t>ICNCE</w:t>
      </w:r>
      <w:r w:rsidR="004077DD">
        <w:t xml:space="preserve"> 2026</w:t>
      </w:r>
    </w:p>
    <w:p w14:paraId="22540F63" w14:textId="4AA13276" w:rsidR="008D356A" w:rsidRDefault="008D356A" w:rsidP="008D356A">
      <w:pPr>
        <w:jc w:val="center"/>
        <w:rPr>
          <w:rFonts w:ascii="Times New Roman" w:hAnsi="Times New Roman" w:cs="Times New Roman"/>
          <w:sz w:val="32"/>
          <w:szCs w:val="32"/>
        </w:rPr>
      </w:pPr>
      <w:r w:rsidRPr="001B7CF2">
        <w:rPr>
          <w:rFonts w:ascii="Times New Roman" w:hAnsi="Times New Roman" w:cs="Times New Roman"/>
          <w:sz w:val="32"/>
          <w:szCs w:val="32"/>
        </w:rPr>
        <w:t xml:space="preserve">Nanoscale </w:t>
      </w:r>
      <w:r>
        <w:rPr>
          <w:rFonts w:ascii="Times New Roman" w:hAnsi="Times New Roman" w:cs="Times New Roman"/>
          <w:sz w:val="32"/>
          <w:szCs w:val="32"/>
        </w:rPr>
        <w:t>Filament</w:t>
      </w:r>
      <w:r w:rsidRPr="001B7CF2">
        <w:rPr>
          <w:rFonts w:ascii="Times New Roman" w:hAnsi="Times New Roman" w:cs="Times New Roman"/>
          <w:sz w:val="32"/>
          <w:szCs w:val="32"/>
        </w:rPr>
        <w:t xml:space="preserve"> Evolution and </w:t>
      </w:r>
      <w:r>
        <w:rPr>
          <w:rFonts w:ascii="Times New Roman" w:hAnsi="Times New Roman" w:cs="Times New Roman"/>
          <w:sz w:val="32"/>
          <w:szCs w:val="32"/>
        </w:rPr>
        <w:t xml:space="preserve">Local Resistive Switching </w:t>
      </w:r>
      <w:r w:rsidR="00A61EE5">
        <w:rPr>
          <w:rFonts w:ascii="Times New Roman" w:hAnsi="Times New Roman" w:cs="Times New Roman"/>
          <w:sz w:val="32"/>
          <w:szCs w:val="32"/>
        </w:rPr>
        <w:br/>
      </w:r>
      <w:r w:rsidR="00D354E3" w:rsidRPr="00D354E3">
        <w:rPr>
          <w:rFonts w:ascii="Times New Roman" w:hAnsi="Times New Roman" w:cs="Times New Roman"/>
          <w:sz w:val="32"/>
          <w:szCs w:val="32"/>
        </w:rPr>
        <w:t xml:space="preserve">in Sub-Stoichiometric Yttrium </w:t>
      </w:r>
      <w:r w:rsidRPr="001B7CF2">
        <w:rPr>
          <w:rFonts w:ascii="Times New Roman" w:hAnsi="Times New Roman" w:cs="Times New Roman"/>
          <w:sz w:val="32"/>
          <w:szCs w:val="32"/>
        </w:rPr>
        <w:t xml:space="preserve">Oxide </w:t>
      </w:r>
      <w:r>
        <w:rPr>
          <w:rFonts w:ascii="Times New Roman" w:hAnsi="Times New Roman" w:cs="Times New Roman"/>
          <w:sz w:val="32"/>
          <w:szCs w:val="32"/>
        </w:rPr>
        <w:t>Thin Films</w:t>
      </w:r>
    </w:p>
    <w:p w14:paraId="0A6AB7BA" w14:textId="77777777" w:rsidR="003F55E5" w:rsidRPr="003F55E5" w:rsidRDefault="003F55E5" w:rsidP="003F55E5">
      <w:pPr>
        <w:jc w:val="center"/>
        <w:rPr>
          <w:rFonts w:ascii="Times New Roman" w:hAnsi="Times New Roman" w:cs="Times New Roman"/>
        </w:rPr>
      </w:pPr>
      <w:r w:rsidRPr="003F55E5">
        <w:rPr>
          <w:rFonts w:ascii="Times New Roman" w:hAnsi="Times New Roman" w:cs="Times New Roman"/>
        </w:rPr>
        <w:t>Yen-Po Liu</w:t>
      </w:r>
      <w:r w:rsidRPr="003F55E5">
        <w:rPr>
          <w:rFonts w:ascii="Times New Roman" w:hAnsi="Times New Roman" w:cs="Times New Roman"/>
          <w:vertAlign w:val="superscript"/>
        </w:rPr>
        <w:t>1</w:t>
      </w:r>
      <w:r w:rsidRPr="003F55E5">
        <w:rPr>
          <w:rFonts w:ascii="Times New Roman" w:hAnsi="Times New Roman" w:cs="Times New Roman"/>
        </w:rPr>
        <w:t>, Erkai Wang</w:t>
      </w:r>
      <w:r w:rsidRPr="003F55E5">
        <w:rPr>
          <w:rFonts w:ascii="Times New Roman" w:hAnsi="Times New Roman" w:cs="Times New Roman"/>
          <w:vertAlign w:val="superscript"/>
        </w:rPr>
        <w:t>1</w:t>
      </w:r>
      <w:r w:rsidRPr="003F55E5">
        <w:rPr>
          <w:rFonts w:ascii="Times New Roman" w:hAnsi="Times New Roman" w:cs="Times New Roman"/>
        </w:rPr>
        <w:t>, Philipp Schreyer</w:t>
      </w:r>
      <w:r w:rsidRPr="003F55E5">
        <w:rPr>
          <w:rFonts w:ascii="Times New Roman" w:hAnsi="Times New Roman" w:cs="Times New Roman"/>
          <w:vertAlign w:val="superscript"/>
        </w:rPr>
        <w:t>2</w:t>
      </w:r>
      <w:r w:rsidRPr="003F55E5">
        <w:rPr>
          <w:rFonts w:ascii="Times New Roman" w:hAnsi="Times New Roman" w:cs="Times New Roman"/>
        </w:rPr>
        <w:t>, Yu Duan</w:t>
      </w:r>
      <w:r w:rsidRPr="003F55E5">
        <w:rPr>
          <w:rFonts w:ascii="Times New Roman" w:hAnsi="Times New Roman" w:cs="Times New Roman"/>
          <w:vertAlign w:val="superscript"/>
        </w:rPr>
        <w:t>2</w:t>
      </w:r>
      <w:r w:rsidRPr="003F55E5">
        <w:rPr>
          <w:rFonts w:ascii="Times New Roman" w:hAnsi="Times New Roman" w:cs="Times New Roman"/>
        </w:rPr>
        <w:t>, Yingxin Li</w:t>
      </w:r>
      <w:r w:rsidRPr="003F55E5">
        <w:rPr>
          <w:rFonts w:ascii="Times New Roman" w:hAnsi="Times New Roman" w:cs="Times New Roman"/>
          <w:vertAlign w:val="superscript"/>
        </w:rPr>
        <w:t>2</w:t>
      </w:r>
      <w:r w:rsidRPr="003F55E5">
        <w:rPr>
          <w:rFonts w:ascii="Times New Roman" w:hAnsi="Times New Roman" w:cs="Times New Roman"/>
        </w:rPr>
        <w:t>, Luisa Bayer</w:t>
      </w:r>
      <w:r w:rsidRPr="003F55E5">
        <w:rPr>
          <w:rFonts w:ascii="Times New Roman" w:hAnsi="Times New Roman" w:cs="Times New Roman"/>
          <w:vertAlign w:val="superscript"/>
        </w:rPr>
        <w:t>1</w:t>
      </w:r>
      <w:r w:rsidRPr="003F55E5">
        <w:rPr>
          <w:rFonts w:ascii="Times New Roman" w:hAnsi="Times New Roman" w:cs="Times New Roman"/>
        </w:rPr>
        <w:t>, Stefan Wiefels</w:t>
      </w:r>
      <w:r w:rsidRPr="003F55E5">
        <w:rPr>
          <w:rFonts w:ascii="Times New Roman" w:hAnsi="Times New Roman" w:cs="Times New Roman"/>
          <w:vertAlign w:val="superscript"/>
        </w:rPr>
        <w:t>1</w:t>
      </w:r>
      <w:r w:rsidRPr="003F55E5">
        <w:rPr>
          <w:rFonts w:ascii="Times New Roman" w:hAnsi="Times New Roman" w:cs="Times New Roman"/>
        </w:rPr>
        <w:t>, Eszter Piros</w:t>
      </w:r>
      <w:r w:rsidRPr="003F55E5">
        <w:rPr>
          <w:rFonts w:ascii="Times New Roman" w:hAnsi="Times New Roman" w:cs="Times New Roman"/>
          <w:vertAlign w:val="superscript"/>
        </w:rPr>
        <w:t>2</w:t>
      </w:r>
      <w:r w:rsidRPr="003F55E5">
        <w:rPr>
          <w:rFonts w:ascii="Times New Roman" w:hAnsi="Times New Roman" w:cs="Times New Roman"/>
        </w:rPr>
        <w:t>, Lambert Alff</w:t>
      </w:r>
      <w:r w:rsidRPr="003F55E5">
        <w:rPr>
          <w:rFonts w:ascii="Times New Roman" w:hAnsi="Times New Roman" w:cs="Times New Roman"/>
          <w:vertAlign w:val="superscript"/>
        </w:rPr>
        <w:t>2</w:t>
      </w:r>
      <w:r w:rsidRPr="003F55E5">
        <w:rPr>
          <w:rFonts w:ascii="Times New Roman" w:hAnsi="Times New Roman" w:cs="Times New Roman"/>
        </w:rPr>
        <w:t>, Regina Dittmann</w:t>
      </w:r>
      <w:r w:rsidRPr="003F55E5">
        <w:rPr>
          <w:rFonts w:ascii="Times New Roman" w:hAnsi="Times New Roman" w:cs="Times New Roman"/>
          <w:vertAlign w:val="superscript"/>
        </w:rPr>
        <w:t>1</w:t>
      </w:r>
    </w:p>
    <w:p w14:paraId="3B1722A7" w14:textId="77777777" w:rsidR="003F55E5" w:rsidRPr="003F55E5" w:rsidRDefault="003F55E5" w:rsidP="003F55E5">
      <w:pPr>
        <w:rPr>
          <w:rFonts w:ascii="Times New Roman" w:hAnsi="Times New Roman" w:cs="Times New Roman"/>
          <w:lang w:val="de-DE"/>
        </w:rPr>
      </w:pPr>
      <w:r w:rsidRPr="003F55E5">
        <w:rPr>
          <w:rFonts w:ascii="Times New Roman" w:hAnsi="Times New Roman" w:cs="Times New Roman"/>
          <w:vertAlign w:val="superscript"/>
          <w:lang w:val="de-DE"/>
        </w:rPr>
        <w:t xml:space="preserve">1 </w:t>
      </w:r>
      <w:proofErr w:type="gramStart"/>
      <w:r w:rsidRPr="003F55E5">
        <w:rPr>
          <w:rFonts w:ascii="Times New Roman" w:hAnsi="Times New Roman" w:cs="Times New Roman"/>
          <w:lang w:val="de-DE"/>
        </w:rPr>
        <w:t>Peter Grünberg Institute</w:t>
      </w:r>
      <w:proofErr w:type="gramEnd"/>
      <w:r w:rsidRPr="003F55E5">
        <w:rPr>
          <w:rFonts w:ascii="Times New Roman" w:hAnsi="Times New Roman" w:cs="Times New Roman"/>
          <w:lang w:val="de-DE"/>
        </w:rPr>
        <w:t xml:space="preserve"> (PGI-7), Forschungszentrum Jülich GmbH, 52425 Jülich, Germany</w:t>
      </w:r>
    </w:p>
    <w:p w14:paraId="01993079" w14:textId="77777777" w:rsidR="003F55E5" w:rsidRPr="003F55E5" w:rsidRDefault="003F55E5" w:rsidP="003F55E5">
      <w:pPr>
        <w:rPr>
          <w:rFonts w:ascii="Times New Roman" w:hAnsi="Times New Roman" w:cs="Times New Roman"/>
        </w:rPr>
      </w:pPr>
      <w:r w:rsidRPr="003F55E5">
        <w:rPr>
          <w:rFonts w:ascii="Times New Roman" w:hAnsi="Times New Roman" w:cs="Times New Roman"/>
          <w:vertAlign w:val="superscript"/>
        </w:rPr>
        <w:t xml:space="preserve">2 </w:t>
      </w:r>
      <w:r w:rsidRPr="003F55E5">
        <w:rPr>
          <w:rFonts w:ascii="Times New Roman" w:hAnsi="Times New Roman" w:cs="Times New Roman"/>
        </w:rPr>
        <w:t>Advanced Thin Film Technology Division, Institute of Materials Science, TU Darmstadt, 64287 Darmstadt, Germany</w:t>
      </w:r>
    </w:p>
    <w:p w14:paraId="23E1A3C2" w14:textId="77777777" w:rsidR="008D356A" w:rsidRDefault="008D356A"/>
    <w:p w14:paraId="2FEF704D" w14:textId="3DC75A57" w:rsidR="004077DD" w:rsidRDefault="004077DD">
      <w:r>
        <w:t>Abstract:</w:t>
      </w:r>
    </w:p>
    <w:p w14:paraId="2C82F44B" w14:textId="77777777" w:rsidR="00D354E3" w:rsidRPr="000A30A2" w:rsidRDefault="00D354E3" w:rsidP="00D354E3">
      <w:pPr>
        <w:jc w:val="both"/>
        <w:rPr>
          <w:rFonts w:ascii="Times New Roman" w:hAnsi="Times New Roman" w:cs="Times New Roman"/>
        </w:rPr>
      </w:pPr>
      <w:r w:rsidRPr="00F94607">
        <w:rPr>
          <w:rFonts w:ascii="Times New Roman" w:hAnsi="Times New Roman" w:cs="Times New Roman"/>
        </w:rPr>
        <w:t xml:space="preserve">Scaling resistive random-access memory (RRAM) toward ultra-dense crossbar arrays </w:t>
      </w:r>
      <w:r w:rsidRPr="004A71A4">
        <w:rPr>
          <w:rFonts w:ascii="Times New Roman" w:hAnsi="Times New Roman" w:cs="Times New Roman"/>
        </w:rPr>
        <w:t>for high-density storage and neuromorphic computing</w:t>
      </w:r>
      <w:r>
        <w:rPr>
          <w:rFonts w:ascii="Times New Roman" w:hAnsi="Times New Roman" w:cs="Times New Roman"/>
        </w:rPr>
        <w:t xml:space="preserve"> </w:t>
      </w:r>
      <w:r w:rsidRPr="00F94607">
        <w:rPr>
          <w:rFonts w:ascii="Times New Roman" w:hAnsi="Times New Roman" w:cs="Times New Roman"/>
        </w:rPr>
        <w:t xml:space="preserve">requires precise nanoscale control of conductive filament </w:t>
      </w:r>
      <w:r>
        <w:rPr>
          <w:rFonts w:ascii="Times New Roman" w:hAnsi="Times New Roman" w:cs="Times New Roman"/>
        </w:rPr>
        <w:t>evolu</w:t>
      </w:r>
      <w:r w:rsidRPr="00F94607">
        <w:rPr>
          <w:rFonts w:ascii="Times New Roman" w:hAnsi="Times New Roman" w:cs="Times New Roman"/>
        </w:rPr>
        <w:t>tion for reliable multi-level operation.</w:t>
      </w:r>
      <w:r>
        <w:rPr>
          <w:rFonts w:ascii="Times New Roman" w:hAnsi="Times New Roman" w:cs="Times New Roman"/>
        </w:rPr>
        <w:t xml:space="preserve"> </w:t>
      </w:r>
      <w:r w:rsidRPr="00F94607">
        <w:rPr>
          <w:rFonts w:ascii="Times New Roman" w:hAnsi="Times New Roman" w:cs="Times New Roman"/>
        </w:rPr>
        <w:t>Here, we directly visualize nanoscale filament evolution in sub-stoichiometric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Y</w:t>
      </w:r>
      <w:r w:rsidRPr="00D44206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 w:hint="eastAsia"/>
        </w:rPr>
        <w:t>O</w:t>
      </w:r>
      <w:r w:rsidRPr="00D44206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vertAlign w:val="subscript"/>
        </w:rPr>
        <w:t xml:space="preserve">-x </w:t>
      </w:r>
      <w:r w:rsidRPr="004A71A4">
        <w:rPr>
          <w:rFonts w:ascii="Times New Roman" w:hAnsi="Times New Roman" w:cs="Times New Roman"/>
        </w:rPr>
        <w:t xml:space="preserve">thin films </w:t>
      </w:r>
      <w:r>
        <w:rPr>
          <w:rFonts w:ascii="Times New Roman" w:hAnsi="Times New Roman" w:cs="Times New Roman"/>
        </w:rPr>
        <w:t xml:space="preserve">using </w:t>
      </w:r>
      <w:r w:rsidRPr="00484C71">
        <w:rPr>
          <w:rFonts w:ascii="Times New Roman" w:hAnsi="Times New Roman" w:cs="Times New Roman"/>
          <w:i/>
          <w:iCs/>
        </w:rPr>
        <w:t>in-situ</w:t>
      </w:r>
      <w:r>
        <w:rPr>
          <w:rFonts w:ascii="Times New Roman" w:hAnsi="Times New Roman" w:cs="Times New Roman"/>
        </w:rPr>
        <w:t xml:space="preserve"> conductive atomic force microscopy (c-AFM) </w:t>
      </w:r>
      <w:r w:rsidRPr="00F94607">
        <w:rPr>
          <w:rFonts w:ascii="Times New Roman" w:hAnsi="Times New Roman" w:cs="Times New Roman"/>
        </w:rPr>
        <w:t>with independently controlled current compliance</w:t>
      </w:r>
      <w:r w:rsidRPr="00FB464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</w:t>
      </w:r>
      <w:r w:rsidRPr="008F4F2D">
        <w:rPr>
          <w:rFonts w:ascii="Times New Roman" w:hAnsi="Times New Roman" w:cs="Times New Roman"/>
        </w:rPr>
        <w:t xml:space="preserve">he threshold voltage </w:t>
      </w:r>
      <w:r>
        <w:rPr>
          <w:rFonts w:ascii="Times New Roman" w:hAnsi="Times New Roman" w:cs="Times New Roman"/>
        </w:rPr>
        <w:t>follows</w:t>
      </w:r>
      <w:r w:rsidRPr="00FB4643">
        <w:rPr>
          <w:rFonts w:ascii="Times New Roman" w:hAnsi="Times New Roman" w:cs="Times New Roman"/>
        </w:rPr>
        <w:t xml:space="preserve"> </w:t>
      </w:r>
      <w:r w:rsidRPr="008F4F2D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tuned</w:t>
      </w:r>
      <w:r w:rsidRPr="008F4F2D">
        <w:rPr>
          <w:rFonts w:ascii="Times New Roman" w:hAnsi="Times New Roman" w:cs="Times New Roman"/>
        </w:rPr>
        <w:t xml:space="preserve"> oxygen stoichiometry, while the conductive filaments governing switching can be continuously modulated through controlled external biasing</w:t>
      </w:r>
      <w:r>
        <w:rPr>
          <w:rFonts w:ascii="Times New Roman" w:hAnsi="Times New Roman" w:cs="Times New Roman"/>
        </w:rPr>
        <w:t>, in good agreement with the</w:t>
      </w:r>
      <w:r w:rsidRPr="00F5780D">
        <w:rPr>
          <w:rFonts w:ascii="Times New Roman" w:hAnsi="Times New Roman" w:cs="Times New Roman"/>
        </w:rPr>
        <w:t xml:space="preserve"> macroscopic device's characteristics</w:t>
      </w:r>
      <w:r>
        <w:rPr>
          <w:rFonts w:ascii="Times New Roman" w:hAnsi="Times New Roman" w:cs="Times New Roman"/>
        </w:rPr>
        <w:t>.</w:t>
      </w:r>
      <w:r w:rsidRPr="00F5780D">
        <w:rPr>
          <w:rFonts w:ascii="Times New Roman" w:hAnsi="Times New Roman" w:cs="Times New Roman"/>
        </w:rPr>
        <w:t xml:space="preserve"> </w:t>
      </w:r>
      <w:r w:rsidRPr="00F94607">
        <w:rPr>
          <w:rFonts w:ascii="Times New Roman" w:hAnsi="Times New Roman" w:cs="Times New Roman"/>
        </w:rPr>
        <w:t>Multicycle measurements reveal that</w:t>
      </w:r>
      <w:r>
        <w:rPr>
          <w:rFonts w:ascii="Times New Roman" w:hAnsi="Times New Roman" w:cs="Times New Roman"/>
        </w:rPr>
        <w:t xml:space="preserve"> </w:t>
      </w:r>
      <w:r w:rsidRPr="00FB4643">
        <w:rPr>
          <w:rFonts w:ascii="Times New Roman" w:hAnsi="Times New Roman" w:cs="Times New Roman"/>
        </w:rPr>
        <w:t xml:space="preserve">the dominant filaments persist and govern subsequent switching events. </w:t>
      </w:r>
      <w:r w:rsidRPr="008C4D72">
        <w:rPr>
          <w:rFonts w:ascii="Times New Roman" w:hAnsi="Times New Roman" w:cs="Times New Roman"/>
        </w:rPr>
        <w:t xml:space="preserve">Single-point switching demonstrates nanoscale operation </w:t>
      </w:r>
      <w:r>
        <w:rPr>
          <w:rFonts w:ascii="Times New Roman" w:hAnsi="Times New Roman" w:cs="Times New Roman"/>
        </w:rPr>
        <w:t>with</w:t>
      </w:r>
      <w:r w:rsidRPr="008C4D72">
        <w:rPr>
          <w:rFonts w:ascii="Times New Roman" w:hAnsi="Times New Roman" w:cs="Times New Roman"/>
        </w:rPr>
        <w:t xml:space="preserve"> a lateral influence of ~20 nm</w:t>
      </w:r>
      <w:r>
        <w:rPr>
          <w:rFonts w:ascii="Times New Roman" w:hAnsi="Times New Roman" w:cs="Times New Roman"/>
        </w:rPr>
        <w:t>,</w:t>
      </w:r>
      <w:r w:rsidRPr="008C4D72">
        <w:rPr>
          <w:rFonts w:ascii="Times New Roman" w:hAnsi="Times New Roman" w:cs="Times New Roman"/>
        </w:rPr>
        <w:t xml:space="preserve"> defin</w:t>
      </w:r>
      <w:r>
        <w:rPr>
          <w:rFonts w:ascii="Times New Roman" w:hAnsi="Times New Roman" w:cs="Times New Roman"/>
        </w:rPr>
        <w:t>ing</w:t>
      </w:r>
      <w:r w:rsidRPr="008C4D72">
        <w:rPr>
          <w:rFonts w:ascii="Times New Roman" w:hAnsi="Times New Roman" w:cs="Times New Roman"/>
        </w:rPr>
        <w:t xml:space="preserve"> the minimum practical device spacing.</w:t>
      </w:r>
      <w:r>
        <w:rPr>
          <w:rFonts w:ascii="Times New Roman" w:hAnsi="Times New Roman" w:cs="Times New Roman"/>
        </w:rPr>
        <w:t xml:space="preserve"> These </w:t>
      </w:r>
      <w:r w:rsidRPr="008C4D72">
        <w:rPr>
          <w:rFonts w:ascii="Times New Roman" w:hAnsi="Times New Roman" w:cs="Times New Roman"/>
        </w:rPr>
        <w:t>results uncover the interplay between oxygen stoichiometry, filament evolution, and device scaling,</w:t>
      </w:r>
      <w:r>
        <w:rPr>
          <w:rFonts w:ascii="Times New Roman" w:hAnsi="Times New Roman" w:cs="Times New Roman"/>
        </w:rPr>
        <w:t xml:space="preserve"> establishing design and </w:t>
      </w:r>
      <w:r w:rsidRPr="008F4F2D">
        <w:rPr>
          <w:rFonts w:ascii="Times New Roman" w:hAnsi="Times New Roman" w:cs="Times New Roman"/>
        </w:rPr>
        <w:t xml:space="preserve">operation </w:t>
      </w:r>
      <w:r w:rsidRPr="008C4D72">
        <w:rPr>
          <w:rFonts w:ascii="Times New Roman" w:hAnsi="Times New Roman" w:cs="Times New Roman"/>
        </w:rPr>
        <w:t>guidelines</w:t>
      </w:r>
      <w:r>
        <w:rPr>
          <w:rFonts w:ascii="Times New Roman" w:hAnsi="Times New Roman" w:cs="Times New Roman"/>
        </w:rPr>
        <w:t xml:space="preserve"> for</w:t>
      </w:r>
      <w:r w:rsidRPr="008F4F2D">
        <w:rPr>
          <w:rFonts w:ascii="Times New Roman" w:hAnsi="Times New Roman" w:cs="Times New Roman"/>
        </w:rPr>
        <w:t xml:space="preserve"> </w:t>
      </w:r>
      <w:r w:rsidRPr="00FB4643">
        <w:rPr>
          <w:rFonts w:ascii="Times New Roman" w:hAnsi="Times New Roman" w:cs="Times New Roman"/>
        </w:rPr>
        <w:t>next-generation</w:t>
      </w:r>
      <w:r>
        <w:rPr>
          <w:rFonts w:ascii="Times New Roman" w:hAnsi="Times New Roman" w:cs="Times New Roman"/>
        </w:rPr>
        <w:t xml:space="preserve"> </w:t>
      </w:r>
      <w:r w:rsidRPr="00917AF9">
        <w:rPr>
          <w:rFonts w:ascii="Times New Roman" w:hAnsi="Times New Roman" w:cs="Times New Roman"/>
        </w:rPr>
        <w:t>ultra</w:t>
      </w:r>
      <w:r>
        <w:rPr>
          <w:rFonts w:ascii="Times New Roman" w:hAnsi="Times New Roman" w:cs="Times New Roman"/>
        </w:rPr>
        <w:t>-</w:t>
      </w:r>
      <w:r w:rsidRPr="00917AF9">
        <w:rPr>
          <w:rFonts w:ascii="Times New Roman" w:hAnsi="Times New Roman" w:cs="Times New Roman"/>
        </w:rPr>
        <w:t xml:space="preserve">dense </w:t>
      </w:r>
      <w:r w:rsidRPr="008F4F2D">
        <w:rPr>
          <w:rFonts w:ascii="Times New Roman" w:hAnsi="Times New Roman" w:cs="Times New Roman"/>
        </w:rPr>
        <w:t>yttrium</w:t>
      </w:r>
      <w:r>
        <w:rPr>
          <w:rFonts w:ascii="Times New Roman" w:hAnsi="Times New Roman" w:cs="Times New Roman"/>
        </w:rPr>
        <w:t>-</w:t>
      </w:r>
      <w:r w:rsidRPr="008F4F2D">
        <w:rPr>
          <w:rFonts w:ascii="Times New Roman" w:hAnsi="Times New Roman" w:cs="Times New Roman"/>
        </w:rPr>
        <w:t>oxide</w:t>
      </w:r>
      <w:r>
        <w:rPr>
          <w:rFonts w:ascii="Times New Roman" w:hAnsi="Times New Roman" w:cs="Times New Roman"/>
        </w:rPr>
        <w:t>-based</w:t>
      </w:r>
      <w:r w:rsidRPr="00FB46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memristor </w:t>
      </w:r>
      <w:r w:rsidRPr="00917AF9">
        <w:rPr>
          <w:rFonts w:ascii="Times New Roman" w:hAnsi="Times New Roman" w:cs="Times New Roman"/>
        </w:rPr>
        <w:t>arrays</w:t>
      </w:r>
      <w:r w:rsidRPr="008F4F2D">
        <w:rPr>
          <w:rFonts w:ascii="Times New Roman" w:hAnsi="Times New Roman" w:cs="Times New Roman"/>
        </w:rPr>
        <w:t>.</w:t>
      </w:r>
    </w:p>
    <w:p w14:paraId="1BE1478F" w14:textId="77777777" w:rsidR="00D354E3" w:rsidRPr="000A30A2" w:rsidRDefault="00D354E3" w:rsidP="0017616B">
      <w:pPr>
        <w:jc w:val="both"/>
        <w:rPr>
          <w:rFonts w:ascii="Times New Roman" w:hAnsi="Times New Roman" w:cs="Times New Roman"/>
        </w:rPr>
      </w:pPr>
    </w:p>
    <w:p w14:paraId="11586487" w14:textId="77777777" w:rsidR="004077DD" w:rsidRDefault="004077DD"/>
    <w:sectPr w:rsidR="00407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DD"/>
    <w:rsid w:val="000F23C9"/>
    <w:rsid w:val="0017616B"/>
    <w:rsid w:val="002B3E50"/>
    <w:rsid w:val="003F55E5"/>
    <w:rsid w:val="004077DD"/>
    <w:rsid w:val="00780526"/>
    <w:rsid w:val="008B2F42"/>
    <w:rsid w:val="008C097F"/>
    <w:rsid w:val="008D356A"/>
    <w:rsid w:val="00A61EE5"/>
    <w:rsid w:val="00B635D4"/>
    <w:rsid w:val="00BB176D"/>
    <w:rsid w:val="00C237FA"/>
    <w:rsid w:val="00D354E3"/>
    <w:rsid w:val="00E523B5"/>
    <w:rsid w:val="00EC612A"/>
    <w:rsid w:val="00F0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BDA9F5"/>
  <w15:chartTrackingRefBased/>
  <w15:docId w15:val="{EE2828F2-9198-40CE-AAB6-7A13AD18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>Forschungszentrum Jülich GmbH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Yen-Po Liu</dc:creator>
  <cp:keywords/>
  <dc:description/>
  <cp:lastModifiedBy>Yen-Po Liu</cp:lastModifiedBy>
  <cp:revision>5</cp:revision>
  <dcterms:created xsi:type="dcterms:W3CDTF">2026-03-30T09:03:00Z</dcterms:created>
  <dcterms:modified xsi:type="dcterms:W3CDTF">2026-03-30T09:19:00Z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29edef36-203f-42e3-9266-cc305c092241</vt:lpwstr>
  </property>
</Properties>
</file>