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AAC3" w14:textId="5894C8D8" w:rsidR="00335373" w:rsidRPr="00384F40" w:rsidRDefault="00E87C51" w:rsidP="00E87C51">
      <w:pPr>
        <w:autoSpaceDE w:val="0"/>
        <w:autoSpaceDN w:val="0"/>
        <w:adjustRightInd w:val="0"/>
        <w:spacing w:after="120"/>
        <w:jc w:val="center"/>
        <w:rPr>
          <w:rFonts w:ascii="Times New Roman" w:hAnsi="Times New Roman" w:cs="Times New Roman"/>
          <w:b/>
          <w:bCs/>
          <w:color w:val="000000"/>
          <w:kern w:val="0"/>
          <w:lang w:val="en-US"/>
        </w:rPr>
      </w:pPr>
      <w:r w:rsidRPr="00384F40">
        <w:rPr>
          <w:rFonts w:ascii="Times New Roman" w:hAnsi="Times New Roman" w:cs="Times New Roman"/>
          <w:b/>
          <w:bCs/>
          <w:color w:val="000000"/>
          <w:kern w:val="0"/>
          <w:lang w:val="en-US"/>
        </w:rPr>
        <w:t xml:space="preserve">Disentangling </w:t>
      </w:r>
      <w:r w:rsidRPr="00384F40">
        <w:rPr>
          <w:rFonts w:ascii="Times New Roman" w:hAnsi="Times New Roman" w:cs="Times New Roman"/>
          <w:b/>
          <w:bCs/>
          <w:color w:val="000000"/>
          <w:kern w:val="0"/>
          <w:lang w:val="en-US"/>
        </w:rPr>
        <w:t>a</w:t>
      </w:r>
      <w:r w:rsidRPr="00384F40">
        <w:rPr>
          <w:rFonts w:ascii="Times New Roman" w:hAnsi="Times New Roman" w:cs="Times New Roman"/>
          <w:b/>
          <w:bCs/>
          <w:color w:val="000000"/>
          <w:kern w:val="0"/>
          <w:lang w:val="en-US"/>
        </w:rPr>
        <w:t xml:space="preserve">nisotropy </w:t>
      </w:r>
      <w:r w:rsidRPr="00384F40">
        <w:rPr>
          <w:rFonts w:ascii="Times New Roman" w:hAnsi="Times New Roman" w:cs="Times New Roman"/>
          <w:b/>
          <w:bCs/>
          <w:color w:val="000000"/>
          <w:kern w:val="0"/>
          <w:lang w:val="en-US"/>
        </w:rPr>
        <w:t>c</w:t>
      </w:r>
      <w:r w:rsidRPr="00384F40">
        <w:rPr>
          <w:rFonts w:ascii="Times New Roman" w:hAnsi="Times New Roman" w:cs="Times New Roman"/>
          <w:b/>
          <w:bCs/>
          <w:color w:val="000000"/>
          <w:kern w:val="0"/>
          <w:lang w:val="en-US"/>
        </w:rPr>
        <w:t xml:space="preserve">ontributions in Mn-mixed </w:t>
      </w:r>
      <w:r w:rsidRPr="00384F40">
        <w:rPr>
          <w:rFonts w:ascii="Times New Roman" w:hAnsi="Times New Roman" w:cs="Times New Roman"/>
          <w:b/>
          <w:bCs/>
          <w:color w:val="000000"/>
          <w:kern w:val="0"/>
          <w:lang w:val="en-US"/>
        </w:rPr>
        <w:t>f</w:t>
      </w:r>
      <w:r w:rsidRPr="00384F40">
        <w:rPr>
          <w:rFonts w:ascii="Times New Roman" w:hAnsi="Times New Roman" w:cs="Times New Roman"/>
          <w:b/>
          <w:bCs/>
          <w:color w:val="000000"/>
          <w:kern w:val="0"/>
          <w:lang w:val="en-US"/>
        </w:rPr>
        <w:t>errite</w:t>
      </w:r>
      <w:r w:rsidRPr="00384F40">
        <w:rPr>
          <w:rFonts w:ascii="Times New Roman" w:hAnsi="Times New Roman" w:cs="Times New Roman"/>
          <w:b/>
          <w:bCs/>
          <w:color w:val="000000"/>
          <w:kern w:val="0"/>
          <w:lang w:val="en-US"/>
        </w:rPr>
        <w:t xml:space="preserve"> n</w:t>
      </w:r>
      <w:r w:rsidRPr="00384F40">
        <w:rPr>
          <w:rFonts w:ascii="Times New Roman" w:hAnsi="Times New Roman" w:cs="Times New Roman"/>
          <w:b/>
          <w:bCs/>
          <w:color w:val="000000"/>
          <w:kern w:val="0"/>
          <w:lang w:val="en-US"/>
        </w:rPr>
        <w:t>anoparticles</w:t>
      </w:r>
      <w:r w:rsidRPr="00384F40">
        <w:rPr>
          <w:rFonts w:ascii="Times New Roman" w:hAnsi="Times New Roman" w:cs="Times New Roman"/>
          <w:b/>
          <w:bCs/>
          <w:i/>
          <w:iCs/>
          <w:color w:val="000000"/>
          <w:kern w:val="0"/>
          <w:lang w:val="en-US"/>
        </w:rPr>
        <w:t xml:space="preserve"> </w:t>
      </w:r>
    </w:p>
    <w:p w14:paraId="10B3FF44" w14:textId="77777777" w:rsidR="00E87C51" w:rsidRPr="00335373" w:rsidRDefault="00E87C51" w:rsidP="00E87C51">
      <w:pPr>
        <w:autoSpaceDE w:val="0"/>
        <w:autoSpaceDN w:val="0"/>
        <w:adjustRightInd w:val="0"/>
        <w:spacing w:after="120"/>
        <w:jc w:val="center"/>
        <w:rPr>
          <w:rFonts w:ascii="Times New Roman" w:hAnsi="Times New Roman" w:cs="Times New Roman"/>
          <w:color w:val="000000"/>
          <w:kern w:val="0"/>
          <w:lang w:val="en-US"/>
        </w:rPr>
      </w:pPr>
    </w:p>
    <w:p w14:paraId="033EBB0F" w14:textId="65606991" w:rsidR="00335373" w:rsidRPr="004246D5" w:rsidRDefault="004246D5" w:rsidP="00335373">
      <w:pPr>
        <w:autoSpaceDE w:val="0"/>
        <w:autoSpaceDN w:val="0"/>
        <w:adjustRightInd w:val="0"/>
        <w:spacing w:after="120"/>
        <w:jc w:val="center"/>
        <w:rPr>
          <w:rFonts w:ascii="Times New Roman" w:hAnsi="Times New Roman" w:cs="Times New Roman"/>
          <w:color w:val="000000"/>
          <w:kern w:val="0"/>
          <w:lang w:val="it-IT"/>
        </w:rPr>
      </w:pPr>
      <w:r w:rsidRPr="004246D5">
        <w:rPr>
          <w:rFonts w:ascii="Times New Roman" w:hAnsi="Times New Roman" w:cs="Times New Roman"/>
          <w:b/>
          <w:bCs/>
          <w:color w:val="000000"/>
          <w:kern w:val="0"/>
          <w:lang w:val="it-IT"/>
        </w:rPr>
        <w:t>Marianna</w:t>
      </w:r>
      <w:r w:rsidR="00335373" w:rsidRPr="004246D5">
        <w:rPr>
          <w:rFonts w:ascii="Times New Roman" w:hAnsi="Times New Roman" w:cs="Times New Roman"/>
          <w:b/>
          <w:bCs/>
          <w:color w:val="000000"/>
          <w:kern w:val="0"/>
          <w:lang w:val="it-IT"/>
        </w:rPr>
        <w:t xml:space="preserve"> </w:t>
      </w:r>
      <w:r w:rsidRPr="004246D5">
        <w:rPr>
          <w:rFonts w:ascii="Times New Roman" w:hAnsi="Times New Roman" w:cs="Times New Roman"/>
          <w:b/>
          <w:bCs/>
          <w:color w:val="000000"/>
          <w:kern w:val="0"/>
          <w:lang w:val="it-IT"/>
        </w:rPr>
        <w:t>GERINA</w:t>
      </w:r>
      <w:r w:rsidR="00335373" w:rsidRPr="004246D5">
        <w:rPr>
          <w:rFonts w:ascii="Times New Roman" w:hAnsi="Times New Roman" w:cs="Times New Roman"/>
          <w:b/>
          <w:bCs/>
          <w:color w:val="000000"/>
          <w:kern w:val="0"/>
          <w:sz w:val="16"/>
          <w:szCs w:val="16"/>
          <w:vertAlign w:val="superscript"/>
          <w:lang w:val="it-IT"/>
        </w:rPr>
        <w:t>1</w:t>
      </w:r>
      <w:r w:rsidR="00335373" w:rsidRPr="004246D5">
        <w:rPr>
          <w:rFonts w:ascii="Times New Roman" w:hAnsi="Times New Roman" w:cs="Times New Roman"/>
          <w:color w:val="000000"/>
          <w:kern w:val="0"/>
          <w:lang w:val="it-IT"/>
        </w:rPr>
        <w:t xml:space="preserve">, </w:t>
      </w:r>
      <w:r w:rsidRPr="004246D5">
        <w:rPr>
          <w:rFonts w:ascii="Times" w:hAnsi="Times" w:cs="Times"/>
          <w:color w:val="000000"/>
          <w:kern w:val="0"/>
          <w:lang w:val="it-IT"/>
        </w:rPr>
        <w:t>Marco SANNA ANGOTZI</w:t>
      </w:r>
      <w:r w:rsidR="00335373" w:rsidRPr="004246D5">
        <w:rPr>
          <w:rFonts w:ascii="Times" w:hAnsi="Times" w:cs="Times"/>
          <w:b/>
          <w:bCs/>
          <w:color w:val="000000"/>
          <w:kern w:val="0"/>
          <w:sz w:val="16"/>
          <w:szCs w:val="16"/>
          <w:vertAlign w:val="superscript"/>
          <w:lang w:val="it-IT"/>
        </w:rPr>
        <w:t>2</w:t>
      </w:r>
      <w:r w:rsidR="00335373" w:rsidRPr="004246D5">
        <w:rPr>
          <w:rFonts w:ascii="Times New Roman" w:hAnsi="Times New Roman" w:cs="Times New Roman"/>
          <w:color w:val="000000"/>
          <w:kern w:val="0"/>
          <w:lang w:val="it-IT"/>
        </w:rPr>
        <w:t>,</w:t>
      </w:r>
      <w:r w:rsidRPr="004246D5">
        <w:rPr>
          <w:rFonts w:ascii="Times New Roman" w:hAnsi="Times New Roman" w:cs="Times New Roman"/>
          <w:color w:val="000000"/>
          <w:kern w:val="0"/>
          <w:lang w:val="it-IT"/>
        </w:rPr>
        <w:t xml:space="preserve"> Valentina</w:t>
      </w:r>
      <w:r w:rsidR="00335373" w:rsidRPr="004246D5">
        <w:rPr>
          <w:rFonts w:ascii="Times New Roman" w:hAnsi="Times New Roman" w:cs="Times New Roman"/>
          <w:color w:val="000000"/>
          <w:kern w:val="0"/>
          <w:lang w:val="it-IT"/>
        </w:rPr>
        <w:t xml:space="preserve"> </w:t>
      </w:r>
      <w:r>
        <w:rPr>
          <w:rFonts w:ascii="Times New Roman" w:hAnsi="Times New Roman" w:cs="Times New Roman"/>
          <w:color w:val="000000"/>
          <w:kern w:val="0"/>
          <w:lang w:val="it-IT"/>
        </w:rPr>
        <w:t>MAMELI</w:t>
      </w:r>
      <w:proofErr w:type="gramStart"/>
      <w:r w:rsidRPr="004246D5">
        <w:rPr>
          <w:rFonts w:ascii="Times New Roman" w:hAnsi="Times New Roman" w:cs="Times New Roman"/>
          <w:color w:val="000000"/>
          <w:kern w:val="0"/>
          <w:sz w:val="16"/>
          <w:szCs w:val="16"/>
          <w:vertAlign w:val="superscript"/>
          <w:lang w:val="it-IT"/>
        </w:rPr>
        <w:t>2</w:t>
      </w:r>
      <w:r>
        <w:rPr>
          <w:rFonts w:ascii="Times New Roman" w:hAnsi="Times New Roman" w:cs="Times New Roman"/>
          <w:color w:val="000000"/>
          <w:kern w:val="0"/>
          <w:sz w:val="16"/>
          <w:szCs w:val="16"/>
          <w:vertAlign w:val="superscript"/>
          <w:lang w:val="it-IT"/>
        </w:rPr>
        <w:t xml:space="preserve"> </w:t>
      </w:r>
      <w:r>
        <w:rPr>
          <w:rFonts w:ascii="Times New Roman" w:hAnsi="Times New Roman" w:cs="Times New Roman"/>
          <w:color w:val="000000"/>
          <w:kern w:val="0"/>
          <w:lang w:val="it-IT"/>
        </w:rPr>
        <w:t>,</w:t>
      </w:r>
      <w:proofErr w:type="gramEnd"/>
      <w:r>
        <w:rPr>
          <w:rFonts w:ascii="Times New Roman" w:hAnsi="Times New Roman" w:cs="Times New Roman"/>
          <w:color w:val="000000"/>
          <w:kern w:val="0"/>
          <w:lang w:val="it-IT"/>
        </w:rPr>
        <w:t xml:space="preserve"> Dirk HONECKER</w:t>
      </w:r>
      <w:r>
        <w:rPr>
          <w:rFonts w:ascii="Times New Roman" w:hAnsi="Times New Roman" w:cs="Times New Roman"/>
          <w:color w:val="000000"/>
          <w:kern w:val="0"/>
          <w:sz w:val="16"/>
          <w:szCs w:val="16"/>
          <w:vertAlign w:val="superscript"/>
          <w:lang w:val="it-IT"/>
        </w:rPr>
        <w:t>3</w:t>
      </w:r>
      <w:r>
        <w:rPr>
          <w:rFonts w:ascii="Times New Roman" w:hAnsi="Times New Roman" w:cs="Times New Roman"/>
          <w:color w:val="000000"/>
          <w:kern w:val="0"/>
          <w:sz w:val="16"/>
          <w:szCs w:val="16"/>
          <w:lang w:val="it-IT"/>
        </w:rPr>
        <w:t xml:space="preserve">, </w:t>
      </w:r>
      <w:r>
        <w:rPr>
          <w:rFonts w:ascii="Times New Roman" w:hAnsi="Times New Roman" w:cs="Times New Roman"/>
          <w:color w:val="000000"/>
          <w:kern w:val="0"/>
          <w:lang w:val="it-IT"/>
        </w:rPr>
        <w:t xml:space="preserve">Dominika </w:t>
      </w:r>
      <w:r w:rsidRPr="004246D5">
        <w:rPr>
          <w:rFonts w:ascii="Times New Roman" w:hAnsi="Times New Roman" w:cs="Times New Roman"/>
          <w:color w:val="000000"/>
          <w:kern w:val="0"/>
          <w:lang w:val="it-IT"/>
        </w:rPr>
        <w:t>ZÁKUTNÁ</w:t>
      </w:r>
      <w:r w:rsidRPr="004246D5">
        <w:rPr>
          <w:rFonts w:ascii="Times New Roman" w:hAnsi="Times New Roman" w:cs="Times New Roman"/>
          <w:b/>
          <w:bCs/>
          <w:color w:val="000000"/>
          <w:kern w:val="0"/>
          <w:sz w:val="16"/>
          <w:szCs w:val="16"/>
          <w:vertAlign w:val="superscript"/>
          <w:lang w:val="it-IT"/>
        </w:rPr>
        <w:t>1</w:t>
      </w:r>
    </w:p>
    <w:p w14:paraId="06EE88E4" w14:textId="77777777" w:rsidR="00335373" w:rsidRDefault="00335373" w:rsidP="00335373">
      <w:pPr>
        <w:autoSpaceDE w:val="0"/>
        <w:autoSpaceDN w:val="0"/>
        <w:adjustRightInd w:val="0"/>
        <w:spacing w:after="120"/>
        <w:jc w:val="center"/>
        <w:rPr>
          <w:rFonts w:ascii="Times" w:hAnsi="Times" w:cs="Times"/>
          <w:i/>
          <w:iCs/>
          <w:color w:val="000000"/>
          <w:kern w:val="0"/>
          <w:lang w:val="en-US"/>
        </w:rPr>
      </w:pPr>
    </w:p>
    <w:p w14:paraId="36138C4C" w14:textId="77777777" w:rsidR="004246D5" w:rsidRPr="00335373" w:rsidRDefault="004246D5" w:rsidP="00335373">
      <w:pPr>
        <w:autoSpaceDE w:val="0"/>
        <w:autoSpaceDN w:val="0"/>
        <w:adjustRightInd w:val="0"/>
        <w:spacing w:after="120"/>
        <w:jc w:val="center"/>
        <w:rPr>
          <w:rFonts w:ascii="Times" w:hAnsi="Times" w:cs="Times"/>
          <w:i/>
          <w:iCs/>
          <w:color w:val="000000"/>
          <w:kern w:val="0"/>
          <w:lang w:val="en-US"/>
        </w:rPr>
      </w:pPr>
    </w:p>
    <w:p w14:paraId="6F75BF20" w14:textId="2A251738" w:rsidR="00E87C51" w:rsidRDefault="00335373" w:rsidP="00E87C51">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1</w:t>
      </w:r>
      <w:r w:rsidR="00E87C51" w:rsidRPr="00E87C51">
        <w:rPr>
          <w:rFonts w:ascii="Times New Roman" w:hAnsi="Times New Roman" w:cs="Times New Roman"/>
          <w:color w:val="000000"/>
          <w:kern w:val="0"/>
          <w:lang w:val="en-US"/>
        </w:rPr>
        <w:t>Charles University,</w:t>
      </w:r>
      <w:r w:rsidR="00E87C51">
        <w:rPr>
          <w:rFonts w:ascii="Times New Roman" w:hAnsi="Times New Roman" w:cs="Times New Roman"/>
          <w:color w:val="000000"/>
          <w:kern w:val="0"/>
          <w:lang w:val="en-US"/>
        </w:rPr>
        <w:t xml:space="preserve"> </w:t>
      </w:r>
      <w:r w:rsidR="00E87C51" w:rsidRPr="00E87C51">
        <w:rPr>
          <w:rFonts w:ascii="Times New Roman" w:hAnsi="Times New Roman" w:cs="Times New Roman"/>
          <w:color w:val="000000"/>
          <w:kern w:val="0"/>
          <w:lang w:val="en-US"/>
        </w:rPr>
        <w:t>Department of Inorganic Chemistry, Prague,</w:t>
      </w:r>
      <w:r w:rsidR="00E87C51">
        <w:rPr>
          <w:rFonts w:ascii="Times New Roman" w:hAnsi="Times New Roman" w:cs="Times New Roman"/>
          <w:color w:val="000000"/>
          <w:kern w:val="0"/>
          <w:lang w:val="en-US"/>
        </w:rPr>
        <w:t xml:space="preserve"> </w:t>
      </w:r>
      <w:r w:rsidR="00E87C51" w:rsidRPr="00E87C51">
        <w:rPr>
          <w:rFonts w:ascii="Times New Roman" w:hAnsi="Times New Roman" w:cs="Times New Roman"/>
          <w:color w:val="000000"/>
          <w:kern w:val="0"/>
          <w:lang w:val="en-US"/>
        </w:rPr>
        <w:t>Czech Republic</w:t>
      </w:r>
    </w:p>
    <w:p w14:paraId="6B4C470D" w14:textId="5B2688C3" w:rsidR="00E87C51" w:rsidRDefault="00335373" w:rsidP="00E87C51">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2</w:t>
      </w:r>
      <w:r w:rsidR="00E87C51" w:rsidRPr="00E87C51">
        <w:rPr>
          <w:rFonts w:ascii="Times New Roman" w:hAnsi="Times New Roman" w:cs="Times New Roman"/>
          <w:color w:val="000000"/>
          <w:kern w:val="0"/>
          <w:lang w:val="en-US"/>
        </w:rPr>
        <w:t>University of Cagliari,</w:t>
      </w:r>
      <w:r w:rsidR="00E87C51">
        <w:rPr>
          <w:rFonts w:ascii="Times New Roman" w:hAnsi="Times New Roman" w:cs="Times New Roman"/>
          <w:color w:val="000000"/>
          <w:kern w:val="0"/>
          <w:lang w:val="en-US"/>
        </w:rPr>
        <w:t xml:space="preserve"> </w:t>
      </w:r>
      <w:r w:rsidR="00E87C51" w:rsidRPr="00E87C51">
        <w:rPr>
          <w:rFonts w:ascii="Times New Roman" w:hAnsi="Times New Roman" w:cs="Times New Roman"/>
          <w:color w:val="000000"/>
          <w:kern w:val="0"/>
          <w:lang w:val="en-US"/>
        </w:rPr>
        <w:t xml:space="preserve">Department of Chemical and Geological Sciences, </w:t>
      </w:r>
      <w:proofErr w:type="spellStart"/>
      <w:r w:rsidR="00E87C51" w:rsidRPr="00E87C51">
        <w:rPr>
          <w:rFonts w:ascii="Times New Roman" w:hAnsi="Times New Roman" w:cs="Times New Roman"/>
          <w:color w:val="000000"/>
          <w:kern w:val="0"/>
          <w:lang w:val="en-US"/>
        </w:rPr>
        <w:t>Monserrato</w:t>
      </w:r>
      <w:proofErr w:type="spellEnd"/>
      <w:r w:rsidR="00E87C51" w:rsidRPr="00E87C51">
        <w:rPr>
          <w:rFonts w:ascii="Times New Roman" w:hAnsi="Times New Roman" w:cs="Times New Roman"/>
          <w:color w:val="000000"/>
          <w:kern w:val="0"/>
          <w:lang w:val="en-US"/>
        </w:rPr>
        <w:t>, Italy</w:t>
      </w:r>
    </w:p>
    <w:p w14:paraId="36F4A6BD" w14:textId="607D041B" w:rsidR="00335373" w:rsidRPr="00335373" w:rsidRDefault="00335373" w:rsidP="004246D5">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3</w:t>
      </w:r>
      <w:r w:rsidR="00E87C51" w:rsidRPr="00E87C51">
        <w:t xml:space="preserve"> </w:t>
      </w:r>
      <w:r w:rsidR="00E87C51" w:rsidRPr="00E87C51">
        <w:rPr>
          <w:rFonts w:ascii="Times New Roman" w:hAnsi="Times New Roman" w:cs="Times New Roman"/>
          <w:color w:val="000000"/>
          <w:kern w:val="0"/>
          <w:lang w:val="en-US"/>
        </w:rPr>
        <w:t>ISIS Neutron and Muon Facility, Science and Technology Facilities</w:t>
      </w:r>
      <w:r w:rsidR="004246D5">
        <w:rPr>
          <w:rFonts w:ascii="Times New Roman" w:hAnsi="Times New Roman" w:cs="Times New Roman"/>
          <w:color w:val="000000"/>
          <w:kern w:val="0"/>
          <w:lang w:val="en-US"/>
        </w:rPr>
        <w:t xml:space="preserve">, </w:t>
      </w:r>
      <w:r w:rsidR="00E87C51" w:rsidRPr="00E87C51">
        <w:rPr>
          <w:rFonts w:ascii="Times New Roman" w:hAnsi="Times New Roman" w:cs="Times New Roman"/>
          <w:color w:val="000000"/>
          <w:kern w:val="0"/>
          <w:lang w:val="en-US"/>
        </w:rPr>
        <w:t>Council,</w:t>
      </w:r>
      <w:r w:rsidR="004246D5">
        <w:rPr>
          <w:rFonts w:ascii="Times New Roman" w:hAnsi="Times New Roman" w:cs="Times New Roman"/>
          <w:color w:val="000000"/>
          <w:kern w:val="0"/>
          <w:lang w:val="en-US"/>
        </w:rPr>
        <w:t xml:space="preserve"> </w:t>
      </w:r>
      <w:r w:rsidR="00E87C51" w:rsidRPr="00E87C51">
        <w:rPr>
          <w:rFonts w:ascii="Times New Roman" w:hAnsi="Times New Roman" w:cs="Times New Roman"/>
          <w:color w:val="000000"/>
          <w:kern w:val="0"/>
          <w:lang w:val="en-US"/>
        </w:rPr>
        <w:t>Rutherford Appleton Laboratory</w:t>
      </w:r>
      <w:r w:rsidR="004246D5">
        <w:rPr>
          <w:rFonts w:ascii="Times New Roman" w:hAnsi="Times New Roman" w:cs="Times New Roman"/>
          <w:color w:val="000000"/>
          <w:kern w:val="0"/>
          <w:lang w:val="en-US"/>
        </w:rPr>
        <w:t>, Didcot, United Kingdom</w:t>
      </w:r>
    </w:p>
    <w:p w14:paraId="62AD7421" w14:textId="77777777" w:rsidR="00335373" w:rsidRDefault="00335373" w:rsidP="00335373">
      <w:pPr>
        <w:autoSpaceDE w:val="0"/>
        <w:autoSpaceDN w:val="0"/>
        <w:adjustRightInd w:val="0"/>
        <w:spacing w:after="120"/>
        <w:jc w:val="center"/>
        <w:rPr>
          <w:rFonts w:ascii="Times" w:hAnsi="Times" w:cs="Times"/>
          <w:i/>
          <w:iCs/>
          <w:color w:val="000000"/>
          <w:kern w:val="0"/>
          <w:lang w:val="en-US"/>
        </w:rPr>
      </w:pPr>
    </w:p>
    <w:p w14:paraId="5968D515" w14:textId="77777777" w:rsidR="00384F40" w:rsidRPr="00335373" w:rsidRDefault="00384F40" w:rsidP="00335373">
      <w:pPr>
        <w:autoSpaceDE w:val="0"/>
        <w:autoSpaceDN w:val="0"/>
        <w:adjustRightInd w:val="0"/>
        <w:spacing w:after="120"/>
        <w:jc w:val="center"/>
        <w:rPr>
          <w:rFonts w:ascii="Times" w:hAnsi="Times" w:cs="Times"/>
          <w:i/>
          <w:iCs/>
          <w:color w:val="000000"/>
          <w:kern w:val="0"/>
          <w:lang w:val="en-US"/>
        </w:rPr>
      </w:pPr>
    </w:p>
    <w:p w14:paraId="5C69BB44" w14:textId="0AC6E3B6" w:rsidR="00E87C51" w:rsidRPr="00384F40" w:rsidRDefault="00E87C51" w:rsidP="00E87C51">
      <w:pPr>
        <w:autoSpaceDE w:val="0"/>
        <w:autoSpaceDN w:val="0"/>
        <w:adjustRightInd w:val="0"/>
        <w:spacing w:after="120"/>
        <w:jc w:val="both"/>
        <w:rPr>
          <w:rFonts w:ascii="Times" w:hAnsi="Times" w:cs="Times"/>
          <w:color w:val="000000"/>
          <w:kern w:val="0"/>
          <w:lang w:val="en-US"/>
        </w:rPr>
      </w:pPr>
      <w:r w:rsidRPr="00384F40">
        <w:rPr>
          <w:rFonts w:ascii="Times" w:hAnsi="Times" w:cs="Times"/>
          <w:color w:val="000000"/>
          <w:kern w:val="0"/>
          <w:lang w:val="en-US"/>
        </w:rPr>
        <w:t xml:space="preserve">The macroscopic physical properties of magnetic nanoparticles rely on magnetic anisotropy, and their understanding is fundamental to the design of magnetic materials for different </w:t>
      </w:r>
      <w:proofErr w:type="gramStart"/>
      <w:r w:rsidRPr="00384F40">
        <w:rPr>
          <w:rFonts w:ascii="Times" w:hAnsi="Times" w:cs="Times"/>
          <w:color w:val="000000"/>
          <w:kern w:val="0"/>
          <w:lang w:val="en-US"/>
        </w:rPr>
        <w:t>applications</w:t>
      </w:r>
      <w:r w:rsidR="00CA2FFE" w:rsidRPr="00384F40">
        <w:rPr>
          <w:rFonts w:ascii="Times" w:hAnsi="Times" w:cs="Times"/>
          <w:color w:val="000000"/>
          <w:kern w:val="0"/>
          <w:lang w:val="en-US"/>
        </w:rPr>
        <w:t>[</w:t>
      </w:r>
      <w:proofErr w:type="gramEnd"/>
      <w:r w:rsidR="00CA2FFE" w:rsidRPr="00384F40">
        <w:rPr>
          <w:rFonts w:ascii="Times" w:hAnsi="Times" w:cs="Times"/>
          <w:color w:val="000000"/>
          <w:kern w:val="0"/>
          <w:lang w:val="en-US"/>
        </w:rPr>
        <w:t>1]</w:t>
      </w:r>
      <w:r w:rsidRPr="00384F40">
        <w:rPr>
          <w:rFonts w:ascii="Times" w:hAnsi="Times" w:cs="Times"/>
          <w:color w:val="000000"/>
          <w:kern w:val="0"/>
          <w:lang w:val="en-US"/>
        </w:rPr>
        <w:t xml:space="preserve">. Magnetic anisotropy is influenced by the shape, crystal structure, surface effects, and interactions. Macroscopic magnetic measurements, such as DC magnetization and AC susceptibility, allow us to overview the macroscopic physical properties and gain knowledge on the total effective magnetic </w:t>
      </w:r>
      <w:proofErr w:type="gramStart"/>
      <w:r w:rsidRPr="00384F40">
        <w:rPr>
          <w:rFonts w:ascii="Times" w:hAnsi="Times" w:cs="Times"/>
          <w:color w:val="000000"/>
          <w:kern w:val="0"/>
          <w:lang w:val="en-US"/>
        </w:rPr>
        <w:t>anisotropy</w:t>
      </w:r>
      <w:r w:rsidR="009C2C79" w:rsidRPr="00384F40">
        <w:rPr>
          <w:rFonts w:ascii="Times" w:hAnsi="Times" w:cs="Times"/>
          <w:color w:val="000000"/>
          <w:kern w:val="0"/>
          <w:lang w:val="en-US"/>
        </w:rPr>
        <w:t>[</w:t>
      </w:r>
      <w:proofErr w:type="gramEnd"/>
      <w:r w:rsidR="009C2C79" w:rsidRPr="00384F40">
        <w:rPr>
          <w:rFonts w:ascii="Times" w:hAnsi="Times" w:cs="Times"/>
          <w:color w:val="000000"/>
          <w:kern w:val="0"/>
          <w:lang w:val="en-US"/>
        </w:rPr>
        <w:t>2]</w:t>
      </w:r>
      <w:r w:rsidRPr="00384F40">
        <w:rPr>
          <w:rFonts w:ascii="Times" w:hAnsi="Times" w:cs="Times"/>
          <w:color w:val="000000"/>
          <w:kern w:val="0"/>
          <w:lang w:val="en-US"/>
        </w:rPr>
        <w:t xml:space="preserve">. The investigation of all the contributions to the total effective anisotropy is challenging but extremely important for the design of the material and the deep comprehension of all the microscopic phenomena that drive the resulting macroscopic properties. Due to the sub-atomic resolution, small-angle </w:t>
      </w:r>
      <w:proofErr w:type="spellStart"/>
      <w:r w:rsidRPr="00384F40">
        <w:rPr>
          <w:rFonts w:ascii="Times" w:hAnsi="Times" w:cs="Times"/>
          <w:color w:val="000000"/>
          <w:kern w:val="0"/>
          <w:lang w:val="en-US"/>
        </w:rPr>
        <w:t>polarised</w:t>
      </w:r>
      <w:proofErr w:type="spellEnd"/>
      <w:r w:rsidRPr="00384F40">
        <w:rPr>
          <w:rFonts w:ascii="Times" w:hAnsi="Times" w:cs="Times"/>
          <w:color w:val="000000"/>
          <w:kern w:val="0"/>
          <w:lang w:val="en-US"/>
        </w:rPr>
        <w:t xml:space="preserve"> neutron scattering (SANSPOL) is a powerful tool for investigating surface anisotropy and microscopic </w:t>
      </w:r>
      <w:proofErr w:type="gramStart"/>
      <w:r w:rsidRPr="00384F40">
        <w:rPr>
          <w:rFonts w:ascii="Times" w:hAnsi="Times" w:cs="Times"/>
          <w:color w:val="000000"/>
          <w:kern w:val="0"/>
          <w:lang w:val="en-US"/>
        </w:rPr>
        <w:t>phenomena</w:t>
      </w:r>
      <w:r w:rsidR="009C2C79" w:rsidRPr="00384F40">
        <w:rPr>
          <w:rFonts w:ascii="Times" w:hAnsi="Times" w:cs="Times"/>
          <w:color w:val="000000"/>
          <w:kern w:val="0"/>
          <w:lang w:val="en-US"/>
        </w:rPr>
        <w:t>[</w:t>
      </w:r>
      <w:proofErr w:type="gramEnd"/>
      <w:r w:rsidR="009C2C79" w:rsidRPr="00384F40">
        <w:rPr>
          <w:rFonts w:ascii="Times" w:hAnsi="Times" w:cs="Times"/>
          <w:color w:val="000000"/>
          <w:kern w:val="0"/>
          <w:lang w:val="en-US"/>
        </w:rPr>
        <w:t>3]</w:t>
      </w:r>
      <w:r w:rsidRPr="00384F40">
        <w:rPr>
          <w:rFonts w:ascii="Times" w:hAnsi="Times" w:cs="Times"/>
          <w:color w:val="000000"/>
          <w:kern w:val="0"/>
          <w:lang w:val="en-US"/>
        </w:rPr>
        <w:t>. In this contribution, we will show the impact of the Mn-doping level in cobalt ferrite nanoparticles (</w:t>
      </w:r>
      <w:r w:rsidR="004246D5" w:rsidRPr="00384F40">
        <w:rPr>
          <w:rFonts w:ascii="Times" w:hAnsi="Times" w:cs="Times"/>
          <w:color w:val="000000"/>
          <w:kern w:val="0"/>
          <w:lang w:val="en-US"/>
        </w:rPr>
        <w:t>10</w:t>
      </w:r>
      <w:r w:rsidRPr="00384F40">
        <w:rPr>
          <w:rFonts w:ascii="Times" w:hAnsi="Times" w:cs="Times"/>
          <w:color w:val="000000"/>
          <w:kern w:val="0"/>
          <w:lang w:val="en-US"/>
        </w:rPr>
        <w:t>(</w:t>
      </w:r>
      <w:r w:rsidR="004246D5" w:rsidRPr="00384F40">
        <w:rPr>
          <w:rFonts w:ascii="Times" w:hAnsi="Times" w:cs="Times"/>
          <w:color w:val="000000"/>
          <w:kern w:val="0"/>
          <w:lang w:val="en-US"/>
        </w:rPr>
        <w:t>1</w:t>
      </w:r>
      <w:r w:rsidRPr="00384F40">
        <w:rPr>
          <w:rFonts w:ascii="Times" w:hAnsi="Times" w:cs="Times"/>
          <w:color w:val="000000"/>
          <w:kern w:val="0"/>
          <w:lang w:val="en-US"/>
        </w:rPr>
        <w:t xml:space="preserve">) nm) on their magnetic properties. Nevertheless, the macroscopic magnetic responses of the Mn-mixed cobalt ferrite nanoparticles were inconclusive and inconsistent with changing Mn </w:t>
      </w:r>
      <w:proofErr w:type="gramStart"/>
      <w:r w:rsidRPr="00384F40">
        <w:rPr>
          <w:rFonts w:ascii="Times" w:hAnsi="Times" w:cs="Times"/>
          <w:color w:val="000000"/>
          <w:kern w:val="0"/>
          <w:lang w:val="en-US"/>
        </w:rPr>
        <w:t>content</w:t>
      </w:r>
      <w:r w:rsidR="009C2C79" w:rsidRPr="00384F40">
        <w:rPr>
          <w:rFonts w:ascii="Times" w:hAnsi="Times" w:cs="Times"/>
          <w:color w:val="000000"/>
          <w:kern w:val="0"/>
          <w:lang w:val="en-US"/>
        </w:rPr>
        <w:t>[</w:t>
      </w:r>
      <w:proofErr w:type="gramEnd"/>
      <w:r w:rsidR="009C2C79" w:rsidRPr="00384F40">
        <w:rPr>
          <w:rFonts w:ascii="Times" w:hAnsi="Times" w:cs="Times"/>
          <w:color w:val="000000"/>
          <w:kern w:val="0"/>
          <w:lang w:val="en-US"/>
        </w:rPr>
        <w:t>2]</w:t>
      </w:r>
      <w:r w:rsidRPr="00384F40">
        <w:rPr>
          <w:rFonts w:ascii="Times" w:hAnsi="Times" w:cs="Times"/>
          <w:color w:val="000000"/>
          <w:kern w:val="0"/>
          <w:lang w:val="en-US"/>
        </w:rPr>
        <w:t>. However, I will demonstrate the versatility of SANSPOL and disentangle all anisotropy contributions of the total magnetic anisotropy of a series of Mn-mixed Cobalt ferrite nanoparticles with different Mn content but the same shape, size, and surfactant and correlate it with their macroscopic response. Ultimately, our work aims to clarify the complicated picture of magnetic anisotropy and offer insights into the design of magnetic materials.</w:t>
      </w:r>
    </w:p>
    <w:p w14:paraId="0F7FAC18" w14:textId="77777777" w:rsidR="009C2C79" w:rsidRDefault="009C2C79" w:rsidP="00E87C51">
      <w:pPr>
        <w:autoSpaceDE w:val="0"/>
        <w:autoSpaceDN w:val="0"/>
        <w:adjustRightInd w:val="0"/>
        <w:spacing w:after="120"/>
        <w:jc w:val="both"/>
        <w:rPr>
          <w:rFonts w:ascii="Times New Roman" w:hAnsi="Times New Roman" w:cs="Times New Roman"/>
          <w:color w:val="000000"/>
          <w:kern w:val="0"/>
          <w:lang w:val="en-US"/>
        </w:rPr>
      </w:pPr>
    </w:p>
    <w:p w14:paraId="56F82675" w14:textId="086DE246" w:rsidR="00335373" w:rsidRPr="00384F40" w:rsidRDefault="00335373" w:rsidP="00335373">
      <w:pPr>
        <w:autoSpaceDE w:val="0"/>
        <w:autoSpaceDN w:val="0"/>
        <w:adjustRightInd w:val="0"/>
        <w:spacing w:after="120"/>
        <w:jc w:val="both"/>
        <w:rPr>
          <w:rFonts w:ascii="Times" w:hAnsi="Times" w:cs="Times"/>
          <w:color w:val="000000"/>
          <w:kern w:val="0"/>
          <w:lang w:val="en-US"/>
        </w:rPr>
      </w:pPr>
      <w:r w:rsidRPr="00384F40">
        <w:rPr>
          <w:rFonts w:ascii="Times" w:hAnsi="Times" w:cs="Times"/>
          <w:color w:val="000000"/>
          <w:kern w:val="0"/>
          <w:lang w:val="en-US"/>
        </w:rPr>
        <w:t xml:space="preserve">[1] </w:t>
      </w:r>
      <w:r w:rsidR="00CA2FFE" w:rsidRPr="00384F40">
        <w:rPr>
          <w:rFonts w:ascii="Times" w:hAnsi="Times" w:cs="Times"/>
          <w:color w:val="000000"/>
          <w:kern w:val="0"/>
          <w:lang w:val="en-US"/>
        </w:rPr>
        <w:t>D</w:t>
      </w:r>
      <w:r w:rsidRPr="00384F40">
        <w:rPr>
          <w:rFonts w:ascii="Times" w:hAnsi="Times" w:cs="Times"/>
          <w:color w:val="000000"/>
          <w:kern w:val="0"/>
          <w:lang w:val="en-US"/>
        </w:rPr>
        <w:t xml:space="preserve">. </w:t>
      </w:r>
      <w:r w:rsidR="00CA2FFE" w:rsidRPr="00384F40">
        <w:rPr>
          <w:rFonts w:ascii="Times" w:hAnsi="Times" w:cs="Times"/>
          <w:color w:val="000000"/>
          <w:kern w:val="0"/>
          <w:lang w:val="en-US"/>
        </w:rPr>
        <w:t>Lisjak</w:t>
      </w:r>
      <w:r w:rsidR="009C2C79" w:rsidRPr="00384F40">
        <w:rPr>
          <w:rFonts w:ascii="Times" w:hAnsi="Times" w:cs="Times"/>
          <w:color w:val="000000"/>
          <w:kern w:val="0"/>
          <w:lang w:val="en-US"/>
        </w:rPr>
        <w:t xml:space="preserve"> </w:t>
      </w:r>
      <w:r w:rsidR="009C2C79" w:rsidRPr="00384F40">
        <w:rPr>
          <w:rFonts w:ascii="Times" w:hAnsi="Times" w:cs="Times"/>
          <w:i/>
          <w:iCs/>
          <w:color w:val="000000"/>
          <w:kern w:val="0"/>
          <w:lang w:val="en-US"/>
        </w:rPr>
        <w:t>et al.</w:t>
      </w:r>
      <w:r w:rsidRPr="00384F40">
        <w:rPr>
          <w:rFonts w:ascii="Times" w:hAnsi="Times" w:cs="Times"/>
          <w:color w:val="000000"/>
          <w:kern w:val="0"/>
          <w:lang w:val="en-US"/>
        </w:rPr>
        <w:t xml:space="preserve">, </w:t>
      </w:r>
      <w:r w:rsidR="00CA2FFE" w:rsidRPr="00384F40">
        <w:rPr>
          <w:rFonts w:ascii="Times" w:hAnsi="Times" w:cs="Times"/>
          <w:color w:val="000000"/>
          <w:kern w:val="0"/>
          <w:lang w:val="en-US"/>
        </w:rPr>
        <w:t>Progress in Material Science</w:t>
      </w:r>
      <w:r w:rsidRPr="00384F40">
        <w:rPr>
          <w:rFonts w:ascii="Times" w:hAnsi="Times" w:cs="Times"/>
          <w:color w:val="000000"/>
          <w:kern w:val="0"/>
          <w:lang w:val="en-US"/>
        </w:rPr>
        <w:t xml:space="preserve">, </w:t>
      </w:r>
      <w:r w:rsidR="00CA2FFE" w:rsidRPr="00384F40">
        <w:rPr>
          <w:rFonts w:ascii="Times" w:hAnsi="Times" w:cs="Times"/>
          <w:b/>
          <w:bCs/>
          <w:color w:val="000000"/>
          <w:kern w:val="0"/>
          <w:lang w:val="en-US"/>
        </w:rPr>
        <w:t>95</w:t>
      </w:r>
      <w:r w:rsidRPr="00384F40">
        <w:rPr>
          <w:rFonts w:ascii="Times" w:hAnsi="Times" w:cs="Times"/>
          <w:color w:val="000000"/>
          <w:kern w:val="0"/>
          <w:lang w:val="en-US"/>
        </w:rPr>
        <w:t xml:space="preserve">, </w:t>
      </w:r>
      <w:r w:rsidR="00CA2FFE" w:rsidRPr="00384F40">
        <w:rPr>
          <w:rFonts w:ascii="Times" w:hAnsi="Times" w:cs="Times"/>
          <w:color w:val="000000"/>
          <w:kern w:val="0"/>
          <w:lang w:val="en-US"/>
        </w:rPr>
        <w:t>286</w:t>
      </w:r>
      <w:r w:rsidRPr="00384F40">
        <w:rPr>
          <w:rFonts w:ascii="Times" w:hAnsi="Times" w:cs="Times"/>
          <w:color w:val="000000"/>
          <w:kern w:val="0"/>
          <w:lang w:val="en-US"/>
        </w:rPr>
        <w:t xml:space="preserve"> (</w:t>
      </w:r>
      <w:r w:rsidR="00CA2FFE" w:rsidRPr="00384F40">
        <w:rPr>
          <w:rFonts w:ascii="Times" w:hAnsi="Times" w:cs="Times"/>
          <w:color w:val="000000"/>
          <w:kern w:val="0"/>
          <w:lang w:val="en-US"/>
        </w:rPr>
        <w:t>2018</w:t>
      </w:r>
      <w:r w:rsidRPr="00384F40">
        <w:rPr>
          <w:rFonts w:ascii="Times" w:hAnsi="Times" w:cs="Times"/>
          <w:color w:val="000000"/>
          <w:kern w:val="0"/>
          <w:lang w:val="en-US"/>
        </w:rPr>
        <w:t>).</w:t>
      </w:r>
    </w:p>
    <w:p w14:paraId="610E22C7" w14:textId="30DC4361" w:rsidR="009C2C79" w:rsidRPr="00384F40" w:rsidRDefault="009C2C79" w:rsidP="00335373">
      <w:pPr>
        <w:autoSpaceDE w:val="0"/>
        <w:autoSpaceDN w:val="0"/>
        <w:adjustRightInd w:val="0"/>
        <w:spacing w:after="120"/>
        <w:jc w:val="both"/>
        <w:rPr>
          <w:rFonts w:ascii="Times" w:hAnsi="Times" w:cs="Times"/>
          <w:color w:val="000000"/>
          <w:kern w:val="0"/>
          <w:lang w:val="en-US"/>
        </w:rPr>
      </w:pPr>
      <w:r w:rsidRPr="00384F40">
        <w:rPr>
          <w:rFonts w:ascii="Times" w:hAnsi="Times" w:cs="Times"/>
          <w:color w:val="000000"/>
          <w:kern w:val="0"/>
          <w:lang w:val="it-IT"/>
        </w:rPr>
        <w:t>[</w:t>
      </w:r>
      <w:r w:rsidRPr="00384F40">
        <w:rPr>
          <w:rFonts w:ascii="Times" w:hAnsi="Times" w:cs="Times"/>
          <w:color w:val="000000"/>
          <w:kern w:val="0"/>
          <w:lang w:val="it-IT"/>
        </w:rPr>
        <w:t>2</w:t>
      </w:r>
      <w:r w:rsidRPr="00384F40">
        <w:rPr>
          <w:rFonts w:ascii="Times" w:hAnsi="Times" w:cs="Times"/>
          <w:color w:val="000000"/>
          <w:kern w:val="0"/>
          <w:lang w:val="it-IT"/>
        </w:rPr>
        <w:t xml:space="preserve">] </w:t>
      </w:r>
      <w:r w:rsidRPr="00384F40">
        <w:rPr>
          <w:rFonts w:ascii="Times" w:hAnsi="Times" w:cs="Times"/>
          <w:color w:val="000000"/>
          <w:kern w:val="0"/>
          <w:lang w:val="it-IT"/>
        </w:rPr>
        <w:t xml:space="preserve">M. Sanna </w:t>
      </w:r>
      <w:proofErr w:type="spellStart"/>
      <w:r w:rsidRPr="00384F40">
        <w:rPr>
          <w:rFonts w:ascii="Times" w:hAnsi="Times" w:cs="Times"/>
          <w:color w:val="000000"/>
          <w:kern w:val="0"/>
          <w:lang w:val="it-IT"/>
        </w:rPr>
        <w:t>Angotzi</w:t>
      </w:r>
      <w:proofErr w:type="spellEnd"/>
      <w:r w:rsidRPr="00384F40">
        <w:rPr>
          <w:rFonts w:ascii="Times" w:hAnsi="Times" w:cs="Times"/>
          <w:i/>
          <w:iCs/>
          <w:color w:val="000000"/>
          <w:kern w:val="0"/>
          <w:lang w:val="it-IT"/>
        </w:rPr>
        <w:t xml:space="preserve"> </w:t>
      </w:r>
      <w:r w:rsidRPr="00384F40">
        <w:rPr>
          <w:rFonts w:ascii="Times" w:hAnsi="Times" w:cs="Times"/>
          <w:i/>
          <w:iCs/>
          <w:color w:val="000000"/>
          <w:kern w:val="0"/>
          <w:lang w:val="it-IT"/>
        </w:rPr>
        <w:t>et al.</w:t>
      </w:r>
      <w:r w:rsidRPr="00384F40">
        <w:rPr>
          <w:rFonts w:ascii="Times" w:hAnsi="Times" w:cs="Times"/>
          <w:color w:val="000000"/>
          <w:kern w:val="0"/>
          <w:lang w:val="it-IT"/>
        </w:rPr>
        <w:t xml:space="preserve">, </w:t>
      </w:r>
      <w:r w:rsidRPr="00384F40">
        <w:rPr>
          <w:rFonts w:ascii="Times" w:hAnsi="Times" w:cs="Times"/>
          <w:color w:val="000000"/>
          <w:kern w:val="0"/>
          <w:lang w:val="it-IT"/>
        </w:rPr>
        <w:t xml:space="preserve">J. </w:t>
      </w:r>
      <w:proofErr w:type="spellStart"/>
      <w:r w:rsidRPr="00384F40">
        <w:rPr>
          <w:rFonts w:ascii="Times" w:hAnsi="Times" w:cs="Times"/>
          <w:color w:val="000000"/>
          <w:kern w:val="0"/>
          <w:lang w:val="it-IT"/>
        </w:rPr>
        <w:t>Phys</w:t>
      </w:r>
      <w:proofErr w:type="spellEnd"/>
      <w:r w:rsidRPr="00384F40">
        <w:rPr>
          <w:rFonts w:ascii="Times" w:hAnsi="Times" w:cs="Times"/>
          <w:color w:val="000000"/>
          <w:kern w:val="0"/>
          <w:lang w:val="it-IT"/>
        </w:rPr>
        <w:t xml:space="preserve">. </w:t>
      </w:r>
      <w:r w:rsidRPr="00384F40">
        <w:rPr>
          <w:rFonts w:ascii="Times" w:hAnsi="Times" w:cs="Times"/>
          <w:color w:val="000000"/>
          <w:kern w:val="0"/>
          <w:lang w:val="en-US"/>
        </w:rPr>
        <w:t xml:space="preserve">Chem. C, </w:t>
      </w:r>
      <w:r w:rsidRPr="00384F40">
        <w:rPr>
          <w:rFonts w:ascii="Times" w:hAnsi="Times" w:cs="Times"/>
          <w:b/>
          <w:bCs/>
          <w:color w:val="000000"/>
          <w:kern w:val="0"/>
          <w:lang w:val="en-US"/>
        </w:rPr>
        <w:t>125</w:t>
      </w:r>
      <w:r w:rsidRPr="00384F40">
        <w:rPr>
          <w:rFonts w:ascii="Times" w:hAnsi="Times" w:cs="Times"/>
          <w:color w:val="000000"/>
          <w:kern w:val="0"/>
          <w:lang w:val="en-US"/>
        </w:rPr>
        <w:t>, 20626</w:t>
      </w:r>
      <w:r w:rsidRPr="00384F40">
        <w:rPr>
          <w:rFonts w:ascii="Times" w:hAnsi="Times" w:cs="Times"/>
          <w:color w:val="000000"/>
          <w:kern w:val="0"/>
          <w:lang w:val="en-US"/>
        </w:rPr>
        <w:t xml:space="preserve"> (2021).</w:t>
      </w:r>
    </w:p>
    <w:p w14:paraId="53A50213" w14:textId="037C2783" w:rsidR="009C2C79" w:rsidRPr="00384F40" w:rsidRDefault="009C2C79" w:rsidP="00335373">
      <w:pPr>
        <w:autoSpaceDE w:val="0"/>
        <w:autoSpaceDN w:val="0"/>
        <w:adjustRightInd w:val="0"/>
        <w:spacing w:after="120"/>
        <w:jc w:val="both"/>
        <w:rPr>
          <w:rFonts w:ascii="Times" w:hAnsi="Times" w:cs="Times"/>
          <w:color w:val="000000"/>
          <w:kern w:val="0"/>
          <w:lang w:val="en-US"/>
        </w:rPr>
      </w:pPr>
      <w:r w:rsidRPr="00384F40">
        <w:rPr>
          <w:rFonts w:ascii="Times" w:hAnsi="Times" w:cs="Times"/>
          <w:color w:val="000000"/>
          <w:kern w:val="0"/>
          <w:lang w:val="en-US"/>
        </w:rPr>
        <w:t xml:space="preserve">[3] </w:t>
      </w:r>
      <w:r w:rsidRPr="00384F40">
        <w:rPr>
          <w:rFonts w:ascii="Times" w:hAnsi="Times" w:cs="Times"/>
          <w:color w:val="000000"/>
          <w:kern w:val="0"/>
          <w:lang w:val="en-US"/>
        </w:rPr>
        <w:t>S</w:t>
      </w:r>
      <w:r w:rsidRPr="00384F40">
        <w:rPr>
          <w:rFonts w:ascii="Times" w:hAnsi="Times" w:cs="Times"/>
          <w:color w:val="000000"/>
          <w:kern w:val="0"/>
          <w:lang w:val="en-US"/>
        </w:rPr>
        <w:t>.</w:t>
      </w:r>
      <w:r w:rsidRPr="00384F40">
        <w:rPr>
          <w:rFonts w:ascii="Times" w:hAnsi="Times" w:cs="Times"/>
          <w:color w:val="000000"/>
          <w:kern w:val="0"/>
          <w:lang w:val="en-US"/>
        </w:rPr>
        <w:t xml:space="preserve"> Mühlbauer</w:t>
      </w:r>
      <w:r w:rsidRPr="00384F40">
        <w:rPr>
          <w:rFonts w:ascii="Times" w:hAnsi="Times" w:cs="Times"/>
          <w:i/>
          <w:iCs/>
          <w:color w:val="000000"/>
          <w:kern w:val="0"/>
          <w:lang w:val="en-US"/>
        </w:rPr>
        <w:t xml:space="preserve"> </w:t>
      </w:r>
      <w:r w:rsidRPr="00384F40">
        <w:rPr>
          <w:rFonts w:ascii="Times" w:hAnsi="Times" w:cs="Times"/>
          <w:i/>
          <w:iCs/>
          <w:color w:val="000000"/>
          <w:kern w:val="0"/>
          <w:lang w:val="en-US"/>
        </w:rPr>
        <w:t>et al.</w:t>
      </w:r>
      <w:r w:rsidRPr="00384F40">
        <w:rPr>
          <w:rFonts w:ascii="Times" w:hAnsi="Times" w:cs="Times"/>
          <w:color w:val="000000"/>
          <w:kern w:val="0"/>
          <w:lang w:val="en-US"/>
        </w:rPr>
        <w:t xml:space="preserve">, </w:t>
      </w:r>
      <w:r w:rsidRPr="00384F40">
        <w:rPr>
          <w:rFonts w:ascii="Times" w:hAnsi="Times" w:cs="Times"/>
          <w:color w:val="000000"/>
          <w:kern w:val="0"/>
          <w:lang w:val="en-US"/>
        </w:rPr>
        <w:t>Rev. Mod. Phys.</w:t>
      </w:r>
      <w:r w:rsidR="00384F40" w:rsidRPr="00384F40">
        <w:rPr>
          <w:rFonts w:ascii="Times" w:hAnsi="Times" w:cs="Times"/>
          <w:color w:val="000000"/>
          <w:kern w:val="0"/>
          <w:lang w:val="en-US"/>
        </w:rPr>
        <w:t>,</w:t>
      </w:r>
      <w:r w:rsidRPr="00384F40">
        <w:rPr>
          <w:rFonts w:ascii="Times" w:hAnsi="Times" w:cs="Times"/>
          <w:color w:val="000000"/>
          <w:kern w:val="0"/>
          <w:lang w:val="en-US"/>
        </w:rPr>
        <w:t xml:space="preserve"> </w:t>
      </w:r>
      <w:r w:rsidRPr="00384F40">
        <w:rPr>
          <w:rFonts w:ascii="Times" w:hAnsi="Times" w:cs="Times"/>
          <w:b/>
          <w:bCs/>
          <w:color w:val="000000"/>
          <w:kern w:val="0"/>
          <w:lang w:val="en-US"/>
        </w:rPr>
        <w:t>91</w:t>
      </w:r>
      <w:r w:rsidRPr="00384F40">
        <w:rPr>
          <w:rFonts w:ascii="Times" w:hAnsi="Times" w:cs="Times"/>
          <w:color w:val="000000"/>
          <w:kern w:val="0"/>
          <w:lang w:val="en-US"/>
        </w:rPr>
        <w:t>, 015004</w:t>
      </w:r>
      <w:r w:rsidRPr="00384F40">
        <w:rPr>
          <w:rFonts w:ascii="Times" w:hAnsi="Times" w:cs="Times"/>
          <w:color w:val="000000"/>
          <w:kern w:val="0"/>
          <w:lang w:val="en-US"/>
        </w:rPr>
        <w:t xml:space="preserve"> (2019).</w:t>
      </w:r>
    </w:p>
    <w:p w14:paraId="73005868" w14:textId="77777777" w:rsidR="009C2C79" w:rsidRPr="00335373" w:rsidRDefault="009C2C79" w:rsidP="00335373">
      <w:pPr>
        <w:autoSpaceDE w:val="0"/>
        <w:autoSpaceDN w:val="0"/>
        <w:adjustRightInd w:val="0"/>
        <w:spacing w:after="120"/>
        <w:jc w:val="both"/>
        <w:rPr>
          <w:rFonts w:ascii="Times New Roman" w:hAnsi="Times New Roman" w:cs="Times New Roman"/>
          <w:color w:val="000000"/>
          <w:kern w:val="0"/>
          <w:lang w:val="en-US"/>
        </w:rPr>
      </w:pPr>
    </w:p>
    <w:p w14:paraId="4EC44F71" w14:textId="0CD77822" w:rsidR="00335373" w:rsidRPr="00384F40"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r w:rsidR="009C2C79">
        <w:rPr>
          <w:rFonts w:ascii="Times New Roman" w:hAnsi="Times New Roman" w:cs="Times New Roman"/>
          <w:color w:val="000000"/>
          <w:kern w:val="0"/>
          <w:lang w:val="en-US"/>
        </w:rPr>
        <w:t xml:space="preserve"> </w:t>
      </w:r>
      <w:r w:rsidR="009C2C79" w:rsidRPr="00384F40">
        <w:rPr>
          <w:rFonts w:ascii="Times New Roman" w:hAnsi="Times New Roman" w:cs="Times New Roman"/>
          <w:color w:val="222222"/>
          <w:shd w:val="clear" w:color="auto" w:fill="FFFFFF"/>
        </w:rPr>
        <w:t>dominika.zakutna@natur.cuni.cz</w:t>
      </w:r>
    </w:p>
    <w:p w14:paraId="5C28821C" w14:textId="77777777" w:rsidR="00DE1092" w:rsidRPr="00335373" w:rsidRDefault="00DE1092">
      <w:pPr>
        <w:rPr>
          <w:lang w:val="en-US"/>
        </w:rPr>
      </w:pP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F4A90"/>
    <w:rsid w:val="00335373"/>
    <w:rsid w:val="00384F40"/>
    <w:rsid w:val="004246D5"/>
    <w:rsid w:val="00864495"/>
    <w:rsid w:val="009C2C79"/>
    <w:rsid w:val="00CA2FFE"/>
    <w:rsid w:val="00CA6D9A"/>
    <w:rsid w:val="00DB0375"/>
    <w:rsid w:val="00DE1092"/>
    <w:rsid w:val="00E87C51"/>
    <w:rsid w:val="00EB0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C7E3"/>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Marianna Gerina</cp:lastModifiedBy>
  <cp:revision>2</cp:revision>
  <dcterms:created xsi:type="dcterms:W3CDTF">2024-07-15T08:39:00Z</dcterms:created>
  <dcterms:modified xsi:type="dcterms:W3CDTF">2024-07-15T08:39:00Z</dcterms:modified>
</cp:coreProperties>
</file>